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769" w:rsidRPr="00077A5D" w:rsidRDefault="001B1769" w:rsidP="001B1769">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077A5D">
        <w:rPr>
          <w:rFonts w:ascii="Calibri" w:eastAsia="新細明體" w:hAnsi="Calibri" w:cs="Calibri"/>
          <w:noProof w:val="0"/>
          <w:sz w:val="24"/>
          <w:szCs w:val="24"/>
          <w:lang w:eastAsia="ja-JP"/>
        </w:rPr>
        <w:t xml:space="preserve">3GPP TSG-RAN WG4 Meeting #99-e                </w:t>
      </w:r>
      <w:r w:rsidRPr="00077A5D">
        <w:rPr>
          <w:rFonts w:ascii="Calibri" w:eastAsia="新細明體" w:hAnsi="Calibri" w:cs="Calibri"/>
          <w:noProof w:val="0"/>
          <w:sz w:val="24"/>
          <w:szCs w:val="24"/>
          <w:lang w:eastAsia="ja-JP"/>
        </w:rPr>
        <w:tab/>
        <w:t xml:space="preserve"> </w:t>
      </w:r>
      <w:r w:rsidR="00520E34" w:rsidRPr="00077A5D">
        <w:rPr>
          <w:rFonts w:ascii="Calibri" w:eastAsia="新細明體" w:hAnsi="Calibri" w:cs="Calibri"/>
          <w:noProof w:val="0"/>
          <w:sz w:val="24"/>
          <w:szCs w:val="24"/>
          <w:lang w:eastAsia="ja-JP"/>
        </w:rPr>
        <w:t>R4-2109181</w:t>
      </w:r>
    </w:p>
    <w:p w:rsidR="001B1769" w:rsidRPr="00077A5D" w:rsidRDefault="001B1769" w:rsidP="001B1769">
      <w:pPr>
        <w:ind w:left="1985" w:hanging="1985"/>
        <w:rPr>
          <w:rFonts w:ascii="Calibri" w:eastAsia="新細明體" w:hAnsi="Calibri" w:cs="Calibri"/>
          <w:b/>
          <w:sz w:val="24"/>
          <w:szCs w:val="24"/>
          <w:lang w:eastAsia="ja-JP"/>
        </w:rPr>
      </w:pPr>
      <w:r w:rsidRPr="00077A5D">
        <w:rPr>
          <w:rFonts w:ascii="Calibri" w:eastAsia="新細明體" w:hAnsi="Calibri" w:cs="Calibri"/>
          <w:b/>
          <w:sz w:val="24"/>
          <w:szCs w:val="24"/>
          <w:lang w:eastAsia="ja-JP"/>
        </w:rPr>
        <w:t xml:space="preserve">Electronic Meeting, </w:t>
      </w:r>
      <w:r w:rsidRPr="00077A5D">
        <w:rPr>
          <w:rFonts w:ascii="Calibri" w:eastAsia="新細明體" w:hAnsi="Calibri" w:cs="Calibri"/>
          <w:b/>
          <w:sz w:val="24"/>
          <w:szCs w:val="24"/>
        </w:rPr>
        <w:t>May</w:t>
      </w:r>
      <w:r w:rsidRPr="00077A5D">
        <w:rPr>
          <w:rFonts w:ascii="Calibri" w:eastAsia="新細明體" w:hAnsi="Calibri" w:cs="Calibri"/>
          <w:b/>
          <w:sz w:val="24"/>
          <w:szCs w:val="24"/>
          <w:lang w:eastAsia="ja-JP"/>
        </w:rPr>
        <w:t xml:space="preserve"> 19-27, 2021</w:t>
      </w:r>
    </w:p>
    <w:p w:rsidR="00604122" w:rsidRPr="00077A5D" w:rsidRDefault="00604122" w:rsidP="00604122">
      <w:pPr>
        <w:ind w:left="1985" w:hanging="1985"/>
        <w:rPr>
          <w:rFonts w:ascii="Calibri" w:eastAsia="SimSun" w:hAnsi="Calibri" w:cs="Calibri"/>
          <w:b/>
          <w:bCs/>
          <w:sz w:val="24"/>
          <w:szCs w:val="24"/>
          <w:lang w:eastAsia="en-US"/>
        </w:rPr>
      </w:pPr>
      <w:r w:rsidRPr="00077A5D">
        <w:rPr>
          <w:rFonts w:ascii="Calibri" w:eastAsia="SimSun" w:hAnsi="Calibri" w:cs="Calibri"/>
          <w:b/>
          <w:bCs/>
          <w:sz w:val="24"/>
          <w:szCs w:val="24"/>
          <w:lang w:eastAsia="en-US"/>
        </w:rPr>
        <w:t>Agenda Item:</w:t>
      </w:r>
      <w:r w:rsidRPr="00077A5D">
        <w:rPr>
          <w:rFonts w:ascii="Calibri" w:eastAsia="SimSun" w:hAnsi="Calibri" w:cs="Calibri"/>
          <w:b/>
          <w:bCs/>
          <w:sz w:val="24"/>
          <w:szCs w:val="24"/>
          <w:lang w:eastAsia="en-US"/>
        </w:rPr>
        <w:tab/>
      </w:r>
      <w:r w:rsidR="001B1769" w:rsidRPr="00077A5D">
        <w:rPr>
          <w:rFonts w:ascii="Calibri" w:eastAsia="SimSun" w:hAnsi="Calibri" w:cs="Calibri"/>
          <w:b/>
          <w:bCs/>
          <w:sz w:val="24"/>
          <w:szCs w:val="24"/>
          <w:lang w:eastAsia="en-US"/>
        </w:rPr>
        <w:t>9.10.2.2.</w:t>
      </w:r>
    </w:p>
    <w:p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Source:</w:t>
      </w:r>
      <w:r w:rsidR="00474D21"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MediaTek Inc. </w:t>
      </w:r>
    </w:p>
    <w:p w:rsidR="00A73AF2"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Title:</w:t>
      </w:r>
      <w:r w:rsidR="0082637F" w:rsidRPr="00077A5D">
        <w:rPr>
          <w:rFonts w:ascii="Calibri" w:eastAsia="SimSun" w:hAnsi="Calibri" w:cs="Calibri"/>
          <w:b/>
          <w:bCs/>
          <w:sz w:val="24"/>
          <w:szCs w:val="24"/>
          <w:lang w:eastAsia="en-US"/>
        </w:rPr>
        <w:tab/>
      </w:r>
      <w:r w:rsidR="001B1769" w:rsidRPr="00077A5D">
        <w:rPr>
          <w:rFonts w:ascii="Calibri" w:eastAsia="SimSun" w:hAnsi="Calibri" w:cs="Calibri"/>
          <w:b/>
          <w:bCs/>
          <w:sz w:val="24"/>
          <w:szCs w:val="24"/>
          <w:lang w:eastAsia="en-US"/>
        </w:rPr>
        <w:t>Discussion on concurrent gaps</w:t>
      </w:r>
    </w:p>
    <w:p w:rsidR="00197D40" w:rsidRPr="00077A5D"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077A5D">
        <w:rPr>
          <w:rFonts w:ascii="Calibri" w:eastAsia="SimSun" w:hAnsi="Calibri" w:cs="Calibri"/>
          <w:b/>
          <w:bCs/>
          <w:sz w:val="24"/>
          <w:szCs w:val="24"/>
          <w:lang w:eastAsia="en-US"/>
        </w:rPr>
        <w:t>Document for:</w:t>
      </w:r>
      <w:r w:rsidR="0082637F" w:rsidRPr="00077A5D">
        <w:rPr>
          <w:rFonts w:ascii="Calibri" w:eastAsia="SimSun" w:hAnsi="Calibri" w:cs="Calibri"/>
          <w:b/>
          <w:bCs/>
          <w:sz w:val="24"/>
          <w:szCs w:val="24"/>
          <w:lang w:eastAsia="en-US"/>
        </w:rPr>
        <w:tab/>
      </w:r>
      <w:r w:rsidRPr="00077A5D">
        <w:rPr>
          <w:rFonts w:ascii="Calibri" w:eastAsia="SimSun" w:hAnsi="Calibri" w:cs="Calibri"/>
          <w:b/>
          <w:bCs/>
          <w:sz w:val="24"/>
          <w:szCs w:val="24"/>
          <w:lang w:eastAsia="en-US"/>
        </w:rPr>
        <w:t xml:space="preserve">Discussion </w:t>
      </w:r>
    </w:p>
    <w:p w:rsidR="00042DB9" w:rsidRPr="00077A5D" w:rsidRDefault="006B2EB2" w:rsidP="00042DB9">
      <w:pPr>
        <w:pStyle w:val="Heading1"/>
        <w:numPr>
          <w:ilvl w:val="0"/>
          <w:numId w:val="1"/>
        </w:numPr>
        <w:ind w:hanging="720"/>
        <w:rPr>
          <w:rFonts w:ascii="Calibri" w:eastAsia="新細明體" w:hAnsi="Calibri" w:cs="Calibri"/>
          <w:b/>
          <w:sz w:val="22"/>
          <w:szCs w:val="22"/>
          <w:lang w:eastAsia="zh-TW"/>
        </w:rPr>
      </w:pPr>
      <w:r w:rsidRPr="00077A5D">
        <w:rPr>
          <w:rFonts w:ascii="Calibri" w:eastAsiaTheme="minorEastAsia" w:hAnsi="Calibri" w:cs="Calibri"/>
          <w:b/>
          <w:sz w:val="22"/>
          <w:szCs w:val="22"/>
          <w:lang w:val="en-US" w:eastAsia="zh-TW"/>
        </w:rPr>
        <w:t>I</w:t>
      </w:r>
      <w:r w:rsidR="00197D40" w:rsidRPr="00077A5D">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rsidR="005C721D" w:rsidRPr="00077A5D" w:rsidRDefault="00440EF7" w:rsidP="003E1450">
      <w:pPr>
        <w:jc w:val="both"/>
        <w:rPr>
          <w:rFonts w:ascii="Calibri" w:eastAsiaTheme="minorEastAsia" w:hAnsi="Calibri" w:cs="Calibri"/>
          <w:lang w:val="en-US" w:eastAsia="zh-CN"/>
        </w:rPr>
      </w:pPr>
      <w:bookmarkStart w:id="6" w:name="_Ref516345544"/>
      <w:r w:rsidRPr="00077A5D">
        <w:rPr>
          <w:rFonts w:ascii="Calibri" w:eastAsiaTheme="minorEastAsia" w:hAnsi="Calibri" w:cs="Calibri"/>
          <w:lang w:val="en-US" w:eastAsia="zh-CN"/>
        </w:rPr>
        <w:t xml:space="preserve">In </w:t>
      </w:r>
      <w:r w:rsidR="0030319E" w:rsidRPr="00077A5D">
        <w:rPr>
          <w:rFonts w:ascii="Calibri" w:eastAsiaTheme="minorEastAsia" w:hAnsi="Calibri" w:cs="Calibri"/>
          <w:lang w:val="en-US" w:eastAsia="zh-CN"/>
        </w:rPr>
        <w:t xml:space="preserve">last RAN4 </w:t>
      </w:r>
      <w:r w:rsidRPr="00077A5D">
        <w:rPr>
          <w:rFonts w:ascii="Calibri" w:eastAsiaTheme="minorEastAsia" w:hAnsi="Calibri" w:cs="Calibri"/>
          <w:lang w:val="en-US" w:eastAsia="zh-CN"/>
        </w:rPr>
        <w:t xml:space="preserve">meeting, </w:t>
      </w:r>
      <w:r w:rsidR="007562EB" w:rsidRPr="00077A5D">
        <w:rPr>
          <w:rFonts w:ascii="Calibri" w:eastAsiaTheme="minorEastAsia" w:hAnsi="Calibri" w:cs="Calibri"/>
          <w:lang w:val="en-US" w:eastAsia="zh-CN"/>
        </w:rPr>
        <w:t>a</w:t>
      </w:r>
      <w:r w:rsidR="00871EDF" w:rsidRPr="00077A5D">
        <w:rPr>
          <w:rFonts w:ascii="Calibri" w:eastAsiaTheme="minorEastAsia" w:hAnsi="Calibri" w:cs="Calibri"/>
          <w:lang w:val="en-US" w:eastAsia="zh-CN"/>
        </w:rPr>
        <w:t xml:space="preserve"> </w:t>
      </w:r>
      <w:r w:rsidR="00B519CA" w:rsidRPr="00077A5D">
        <w:rPr>
          <w:rFonts w:ascii="Calibri" w:eastAsiaTheme="minorEastAsia" w:hAnsi="Calibri" w:cs="Calibri"/>
          <w:lang w:val="en-US" w:eastAsia="zh-CN"/>
        </w:rPr>
        <w:t xml:space="preserve">WF </w:t>
      </w:r>
      <w:r w:rsidR="00A70488" w:rsidRPr="00077A5D">
        <w:rPr>
          <w:rFonts w:ascii="Calibri" w:eastAsiaTheme="minorEastAsia" w:hAnsi="Calibri" w:cs="Calibri"/>
          <w:lang w:val="en-US" w:eastAsia="zh-CN"/>
        </w:rPr>
        <w:t xml:space="preserve">for multiple concurrent and independent </w:t>
      </w:r>
      <w:r w:rsidR="00A32AA4" w:rsidRPr="00077A5D">
        <w:rPr>
          <w:rFonts w:ascii="Calibri" w:eastAsiaTheme="minorEastAsia" w:hAnsi="Calibri" w:cs="Calibri"/>
          <w:lang w:val="en-US" w:eastAsia="zh-CN"/>
        </w:rPr>
        <w:t>gap</w:t>
      </w:r>
      <w:r w:rsidR="00A70488" w:rsidRPr="00077A5D">
        <w:rPr>
          <w:rFonts w:ascii="Calibri" w:eastAsiaTheme="minorEastAsia" w:hAnsi="Calibri" w:cs="Calibri"/>
          <w:lang w:val="en-US" w:eastAsia="zh-CN"/>
        </w:rPr>
        <w:t xml:space="preserve"> patterns</w:t>
      </w:r>
      <w:r w:rsidR="0030319E" w:rsidRPr="00077A5D">
        <w:rPr>
          <w:rFonts w:ascii="Calibri" w:eastAsiaTheme="minorEastAsia" w:hAnsi="Calibri" w:cs="Calibri"/>
          <w:lang w:val="en-US" w:eastAsia="zh-CN"/>
        </w:rPr>
        <w:t xml:space="preserve"> was approved [1]</w:t>
      </w:r>
      <w:r w:rsidR="00A70488" w:rsidRPr="00077A5D">
        <w:rPr>
          <w:rFonts w:ascii="Calibri" w:eastAsiaTheme="minorEastAsia" w:hAnsi="Calibri" w:cs="Calibri"/>
          <w:lang w:val="en-US" w:eastAsia="zh-CN"/>
        </w:rPr>
        <w:t>.</w:t>
      </w:r>
      <w:r w:rsidR="006F2A79" w:rsidRPr="00077A5D">
        <w:rPr>
          <w:rFonts w:ascii="Calibri" w:eastAsiaTheme="minorEastAsia" w:hAnsi="Calibri" w:cs="Calibri"/>
          <w:lang w:val="en-US" w:eastAsia="zh-CN"/>
        </w:rPr>
        <w:t xml:space="preserve"> In this paper, we discuss the open issues.</w:t>
      </w:r>
    </w:p>
    <w:p w:rsidR="00DF5537" w:rsidRPr="00077A5D" w:rsidRDefault="00DF5537" w:rsidP="006F711C">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Definition</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6F2A79">
        <w:tc>
          <w:tcPr>
            <w:tcW w:w="9629" w:type="dxa"/>
          </w:tcPr>
          <w:p w:rsidR="002C7943" w:rsidRPr="00077A5D" w:rsidRDefault="002C7943" w:rsidP="002E4B12">
            <w:pPr>
              <w:numPr>
                <w:ilvl w:val="0"/>
                <w:numId w:val="26"/>
              </w:numPr>
              <w:tabs>
                <w:tab w:val="num" w:pos="720"/>
              </w:tabs>
              <w:spacing w:after="0"/>
              <w:ind w:hanging="357"/>
              <w:jc w:val="both"/>
              <w:rPr>
                <w:rFonts w:ascii="Calibri" w:eastAsiaTheme="minorEastAsia" w:hAnsi="Calibri" w:cs="Calibri"/>
                <w:lang w:val="en-US" w:eastAsia="zh-CN"/>
              </w:rPr>
            </w:pPr>
            <w:r w:rsidRPr="00077A5D">
              <w:rPr>
                <w:rFonts w:ascii="Calibri" w:eastAsiaTheme="minorEastAsia" w:hAnsi="Calibri" w:cs="Calibri"/>
                <w:lang w:val="en-US" w:eastAsia="zh-CN"/>
              </w:rPr>
              <w:t>Concurrent gaps are configured by multiple RRC IE MeasGapConfig [during a common period of time]</w:t>
            </w:r>
          </w:p>
          <w:p w:rsidR="002C7943" w:rsidRPr="00077A5D" w:rsidRDefault="002C7943" w:rsidP="002E4B12">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FFS on the definition of the “common period of time” and whether it shall be introduced</w:t>
            </w:r>
          </w:p>
          <w:p w:rsidR="002C7943" w:rsidRPr="00077A5D" w:rsidRDefault="002C7943" w:rsidP="002E4B12">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FFS how to handle fully overlapping multiple MG case</w:t>
            </w:r>
          </w:p>
          <w:p w:rsidR="002C7943" w:rsidRPr="00077A5D" w:rsidRDefault="002C7943" w:rsidP="002E4B12">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FFS how to handle activated/deactivated pre-configured MGs (in case they are defined)</w:t>
            </w:r>
          </w:p>
          <w:p w:rsidR="002C7943" w:rsidRPr="00077A5D" w:rsidRDefault="002C7943" w:rsidP="002E4B12">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Detailed RRC configuration is up to RAN2</w:t>
            </w:r>
          </w:p>
          <w:p w:rsidR="006F2A79" w:rsidRPr="00077A5D" w:rsidRDefault="002C7943" w:rsidP="002E4B12">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UE behavior for measurement of multiple MG patterns is FFS</w:t>
            </w:r>
          </w:p>
          <w:p w:rsidR="002C7943" w:rsidRPr="00077A5D" w:rsidRDefault="002C7943" w:rsidP="002E4B12">
            <w:pPr>
              <w:numPr>
                <w:ilvl w:val="0"/>
                <w:numId w:val="26"/>
              </w:numPr>
              <w:tabs>
                <w:tab w:val="num" w:pos="720"/>
              </w:tabs>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Common period of time:</w:t>
            </w:r>
          </w:p>
          <w:p w:rsidR="002C7943" w:rsidRPr="00077A5D" w:rsidRDefault="002C7943" w:rsidP="002E4B12">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 xml:space="preserve">Without considering pre-configured gap: The common period of time is the duration in which </w:t>
            </w:r>
            <w:r w:rsidRPr="00077A5D">
              <w:rPr>
                <w:rFonts w:ascii="Calibri" w:eastAsiaTheme="minorEastAsia" w:hAnsi="Calibri" w:cs="Calibri"/>
                <w:lang w:eastAsia="zh-CN"/>
              </w:rPr>
              <w:t xml:space="preserve">UE is configured with more than one MGs </w:t>
            </w:r>
          </w:p>
          <w:p w:rsidR="002C7943" w:rsidRPr="00077A5D" w:rsidRDefault="002C7943" w:rsidP="002E4B12">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 xml:space="preserve">With considering pre-configured gap: </w:t>
            </w:r>
            <w:r w:rsidRPr="00077A5D">
              <w:rPr>
                <w:rFonts w:ascii="Calibri" w:eastAsiaTheme="minorEastAsia" w:hAnsi="Calibri" w:cs="Calibri"/>
                <w:lang w:eastAsia="zh-CN"/>
              </w:rPr>
              <w:t>FFS</w:t>
            </w:r>
          </w:p>
          <w:p w:rsidR="002E4B12" w:rsidRPr="00077A5D" w:rsidRDefault="002C7943" w:rsidP="002E4B12">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E.g., </w:t>
            </w:r>
            <w:r w:rsidRPr="00077A5D">
              <w:rPr>
                <w:rFonts w:ascii="Calibri" w:eastAsiaTheme="minorEastAsia" w:hAnsi="Calibri" w:cs="Calibri"/>
                <w:lang w:val="en-US" w:eastAsia="zh-CN"/>
              </w:rPr>
              <w:t xml:space="preserve">The common period of time is the time during which the </w:t>
            </w:r>
            <w:r w:rsidRPr="00077A5D">
              <w:rPr>
                <w:rFonts w:ascii="Calibri" w:eastAsiaTheme="minorEastAsia" w:hAnsi="Calibri" w:cs="Calibri"/>
                <w:lang w:eastAsia="zh-CN"/>
              </w:rPr>
              <w:t xml:space="preserve">UE is operating with more than one active MG </w:t>
            </w:r>
          </w:p>
        </w:tc>
      </w:tr>
    </w:tbl>
    <w:p w:rsidR="006832A8" w:rsidRPr="00077A5D" w:rsidRDefault="0022656E" w:rsidP="0022656E">
      <w:pPr>
        <w:jc w:val="both"/>
        <w:rPr>
          <w:rFonts w:ascii="Calibri" w:eastAsiaTheme="minorEastAsia" w:hAnsi="Calibri" w:cs="Calibri"/>
          <w:lang w:eastAsia="zh-CN"/>
        </w:rPr>
      </w:pPr>
      <w:r w:rsidRPr="00077A5D">
        <w:rPr>
          <w:rFonts w:ascii="Calibri" w:eastAsiaTheme="minorEastAsia" w:hAnsi="Calibri" w:cs="Calibri"/>
          <w:lang w:val="en-US" w:eastAsia="zh-CN"/>
        </w:rPr>
        <w:t>Regardi</w:t>
      </w:r>
      <w:r w:rsidR="006832A8" w:rsidRPr="00077A5D">
        <w:rPr>
          <w:rFonts w:ascii="Calibri" w:eastAsiaTheme="minorEastAsia" w:hAnsi="Calibri" w:cs="Calibri"/>
          <w:lang w:val="en-US" w:eastAsia="zh-CN"/>
        </w:rPr>
        <w:t xml:space="preserve">ng the common period of time, we think the definition is needed in order to avoid confusion when the pre-configured gap is introduced as one of the concurrent gaps later. For the detail definition with pre-configured gap, we can follow the example provided in [1]: The common period of time is the time during which the </w:t>
      </w:r>
      <w:r w:rsidR="006832A8" w:rsidRPr="00077A5D">
        <w:rPr>
          <w:rFonts w:ascii="Calibri" w:eastAsiaTheme="minorEastAsia" w:hAnsi="Calibri" w:cs="Calibri"/>
          <w:lang w:eastAsia="zh-CN"/>
        </w:rPr>
        <w:t>UE is operating with more than one active MG. One minor clarification is on how to jointly consider per-FR gap. In our view, we can directly assume the agreed definition is for per-UE gap. The extension to per-FR gap would be very straightforward, e.g., we only consider whether UE is configured with more than one MG in the same FR.</w:t>
      </w:r>
    </w:p>
    <w:p w:rsidR="006832A8" w:rsidRPr="00077A5D" w:rsidRDefault="006832A8" w:rsidP="00DC4437">
      <w:pPr>
        <w:pStyle w:val="Caption"/>
        <w:jc w:val="both"/>
        <w:rPr>
          <w:rFonts w:ascii="Calibri" w:hAnsi="Calibri" w:cs="Calibri"/>
        </w:rPr>
      </w:pPr>
      <w:bookmarkStart w:id="7" w:name="_Ref71233215"/>
      <w:bookmarkStart w:id="8" w:name="_Ref71233983"/>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1</w:t>
      </w:r>
      <w:r w:rsidRPr="00077A5D">
        <w:rPr>
          <w:rFonts w:ascii="Calibri" w:hAnsi="Calibri" w:cs="Calibri"/>
        </w:rPr>
        <w:fldChar w:fldCharType="end"/>
      </w:r>
      <w:bookmarkEnd w:id="7"/>
      <w:r w:rsidRPr="00077A5D">
        <w:rPr>
          <w:rFonts w:ascii="Calibri" w:hAnsi="Calibri" w:cs="Calibri"/>
        </w:rPr>
        <w:t xml:space="preserve">: Concurrent gaps are configured by multiple RRC IE MeasGapConfig </w:t>
      </w:r>
      <w:r w:rsidRPr="00077A5D">
        <w:rPr>
          <w:rFonts w:ascii="Calibri" w:hAnsi="Calibri" w:cs="Calibri"/>
          <w:strike/>
        </w:rPr>
        <w:t>[</w:t>
      </w:r>
      <w:r w:rsidRPr="00077A5D">
        <w:rPr>
          <w:rFonts w:ascii="Calibri" w:hAnsi="Calibri" w:cs="Calibri"/>
        </w:rPr>
        <w:t>during a common period of time</w:t>
      </w:r>
      <w:r w:rsidRPr="00077A5D">
        <w:rPr>
          <w:rFonts w:ascii="Calibri" w:hAnsi="Calibri" w:cs="Calibri"/>
          <w:strike/>
        </w:rPr>
        <w:t>]</w:t>
      </w:r>
      <w:r w:rsidRPr="00077A5D">
        <w:rPr>
          <w:rFonts w:ascii="Calibri" w:hAnsi="Calibri" w:cs="Calibri"/>
        </w:rPr>
        <w:t>.</w:t>
      </w:r>
      <w:bookmarkEnd w:id="8"/>
      <w:r w:rsidRPr="00077A5D">
        <w:rPr>
          <w:rFonts w:ascii="Calibri" w:hAnsi="Calibri" w:cs="Calibri"/>
        </w:rPr>
        <w:t xml:space="preserve"> </w:t>
      </w:r>
    </w:p>
    <w:p w:rsidR="006832A8" w:rsidRPr="00077A5D" w:rsidRDefault="006832A8" w:rsidP="00DC4437">
      <w:pPr>
        <w:pStyle w:val="Caption"/>
        <w:jc w:val="both"/>
        <w:rPr>
          <w:rFonts w:ascii="Calibri" w:hAnsi="Calibri" w:cs="Calibri"/>
        </w:rPr>
      </w:pPr>
      <w:bookmarkStart w:id="9" w:name="_Ref71233984"/>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2</w:t>
      </w:r>
      <w:r w:rsidRPr="00077A5D">
        <w:rPr>
          <w:rFonts w:ascii="Calibri" w:hAnsi="Calibri" w:cs="Calibri"/>
        </w:rPr>
        <w:fldChar w:fldCharType="end"/>
      </w:r>
      <w:r w:rsidRPr="00077A5D">
        <w:rPr>
          <w:rFonts w:ascii="Calibri" w:hAnsi="Calibri" w:cs="Calibri"/>
        </w:rPr>
        <w:t xml:space="preserve">: Without considering pre-configured gap, the common period of time is the duration in which UE is configured with more than one </w:t>
      </w:r>
      <w:r w:rsidR="00DC4437" w:rsidRPr="00077A5D">
        <w:rPr>
          <w:rFonts w:ascii="Calibri" w:hAnsi="Calibri" w:cs="Calibri"/>
        </w:rPr>
        <w:t xml:space="preserve">per-UE </w:t>
      </w:r>
      <w:r w:rsidRPr="00077A5D">
        <w:rPr>
          <w:rFonts w:ascii="Calibri" w:hAnsi="Calibri" w:cs="Calibri"/>
        </w:rPr>
        <w:t>MGs</w:t>
      </w:r>
      <w:r w:rsidR="00DC4437" w:rsidRPr="00077A5D">
        <w:rPr>
          <w:rFonts w:ascii="Calibri" w:hAnsi="Calibri" w:cs="Calibri"/>
        </w:rPr>
        <w:t xml:space="preserve"> or configured with more than one per-FR MGs in an FR.</w:t>
      </w:r>
      <w:bookmarkEnd w:id="9"/>
    </w:p>
    <w:p w:rsidR="00DC4437" w:rsidRPr="00077A5D" w:rsidRDefault="00DC4437" w:rsidP="00606CCD">
      <w:pPr>
        <w:pStyle w:val="Caption"/>
        <w:jc w:val="both"/>
        <w:rPr>
          <w:rFonts w:ascii="Calibri" w:hAnsi="Calibri" w:cs="Calibri"/>
          <w:lang w:eastAsia="zh-CN"/>
        </w:rPr>
      </w:pPr>
      <w:bookmarkStart w:id="10" w:name="_Ref71233989"/>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3</w:t>
      </w:r>
      <w:r w:rsidRPr="00077A5D">
        <w:rPr>
          <w:rFonts w:ascii="Calibri" w:hAnsi="Calibri" w:cs="Calibri"/>
        </w:rPr>
        <w:fldChar w:fldCharType="end"/>
      </w:r>
      <w:r w:rsidRPr="00077A5D">
        <w:rPr>
          <w:rFonts w:ascii="Calibri" w:hAnsi="Calibri" w:cs="Calibri"/>
        </w:rPr>
        <w:t>: With considering pre-configured gap, the common period of time is the duration in which UE is operating with more than one active per-UE MG or operating with more than one active per-FR MGs in an FR.</w:t>
      </w:r>
      <w:bookmarkEnd w:id="10"/>
    </w:p>
    <w:p w:rsidR="00606CCD" w:rsidRPr="00077A5D" w:rsidRDefault="00606CCD" w:rsidP="00AC0C6B">
      <w:pPr>
        <w:jc w:val="both"/>
        <w:rPr>
          <w:rFonts w:ascii="Calibri" w:eastAsia="SimSun" w:hAnsi="Calibri" w:cs="Calibri"/>
          <w:lang w:eastAsia="zh-CN"/>
        </w:rPr>
      </w:pPr>
      <w:r w:rsidRPr="00077A5D">
        <w:rPr>
          <w:rFonts w:ascii="Calibri" w:eastAsiaTheme="minorEastAsia" w:hAnsi="Calibri" w:cs="Calibri"/>
          <w:lang w:val="en-US" w:eastAsia="zh-CN"/>
        </w:rPr>
        <w:t>Regarding other FFS points, we suggest to leave it to detail requirement discussions, rather than keep them in the definition</w:t>
      </w:r>
      <w:r w:rsidR="00AC0C6B" w:rsidRPr="00077A5D">
        <w:rPr>
          <w:rFonts w:ascii="Calibri" w:eastAsiaTheme="minorEastAsia" w:hAnsi="Calibri" w:cs="Calibri"/>
          <w:lang w:val="en-US" w:eastAsia="zh-CN"/>
        </w:rPr>
        <w:t>.</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Applicability and configurations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2C7943" w:rsidRPr="00077A5D" w:rsidRDefault="002C7943" w:rsidP="0022656E">
            <w:pPr>
              <w:numPr>
                <w:ilvl w:val="0"/>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The measurement purposes of concurrent gaps include:</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 xml:space="preserve">Different configuration (e.g. </w:t>
            </w:r>
            <w:r w:rsidRPr="00077A5D">
              <w:rPr>
                <w:rFonts w:ascii="Calibri" w:eastAsiaTheme="minorEastAsia" w:hAnsi="Calibri" w:cs="Calibri"/>
                <w:lang w:eastAsia="zh-CN"/>
              </w:rPr>
              <w:t>periodicity and/or offset) of reference signals from different cells or frequency layers that cannot be covered by one measurement gap</w:t>
            </w:r>
            <w:r w:rsidRPr="00077A5D">
              <w:rPr>
                <w:rFonts w:ascii="Calibri" w:eastAsiaTheme="minorEastAsia" w:hAnsi="Calibri" w:cs="Calibri"/>
                <w:lang w:val="en-US" w:eastAsia="zh-CN"/>
              </w:rPr>
              <w:t xml:space="preserve">, </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SMTC from different cells or frequency layers that cannot be covered by one measurement gap</w:t>
            </w:r>
            <w:r w:rsidRPr="00077A5D">
              <w:rPr>
                <w:rFonts w:ascii="Calibri" w:eastAsiaTheme="minorEastAsia" w:hAnsi="Calibri" w:cs="Calibri"/>
                <w:lang w:val="en-US" w:eastAsia="zh-CN"/>
              </w:rPr>
              <w:t>, e.g., asynchronous deployment</w:t>
            </w:r>
            <w:r w:rsidRPr="00077A5D">
              <w:rPr>
                <w:rFonts w:ascii="Calibri" w:eastAsiaTheme="minorEastAsia" w:hAnsi="Calibri" w:cs="Calibri"/>
                <w:lang w:eastAsia="zh-CN"/>
              </w:rPr>
              <w:t xml:space="preserve"> </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lastRenderedPageBreak/>
              <w:t xml:space="preserve">Different RSs, e.g., SSB, CSI-RS, PRS, RSSI </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Different RATs</w:t>
            </w:r>
          </w:p>
          <w:p w:rsidR="002C7943"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 xml:space="preserve">FFS whether to allow concurrent MG </w:t>
            </w:r>
            <w:r w:rsidRPr="00077A5D">
              <w:rPr>
                <w:rFonts w:ascii="Calibri" w:eastAsiaTheme="minorEastAsia" w:hAnsi="Calibri" w:cs="Calibri"/>
                <w:lang w:eastAsia="zh-CN"/>
              </w:rPr>
              <w:t>when the UE is configured to perform only non-NR RAT measurements</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 xml:space="preserve">FFS </w:t>
            </w:r>
            <w:r w:rsidRPr="00077A5D">
              <w:rPr>
                <w:rFonts w:ascii="Calibri" w:eastAsiaTheme="minorEastAsia" w:hAnsi="Calibri" w:cs="Calibri"/>
                <w:lang w:eastAsia="zh-CN"/>
              </w:rPr>
              <w:t>relation between the parameters of the MGs’ configuration</w:t>
            </w:r>
          </w:p>
          <w:p w:rsidR="002C7943" w:rsidRPr="00077A5D" w:rsidRDefault="002C7943" w:rsidP="0022656E">
            <w:pPr>
              <w:numPr>
                <w:ilvl w:val="0"/>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FFS whether RAN4 should associate gap(s) to dedicated use case(s). </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If Yes, Option 1: associate gap(s) to dedicated use case(s)</w:t>
            </w:r>
          </w:p>
          <w:p w:rsidR="002C7943"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FFS on whether to associate all gaps or only the new gap </w:t>
            </w:r>
          </w:p>
          <w:p w:rsidR="002C7943"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FFS on which use cases should be associated. </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Option 2: NW configures which MG is to be used for each MO</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Option 3: NW configures which MO is to be measured in new/each MG</w:t>
            </w:r>
          </w:p>
          <w:p w:rsidR="002C7943" w:rsidRPr="00077A5D" w:rsidRDefault="002C7943" w:rsidP="0022656E">
            <w:pPr>
              <w:numPr>
                <w:ilvl w:val="0"/>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Existing configuration mechanism under DC mode can be reused:</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In EN-DC, </w:t>
            </w:r>
          </w:p>
          <w:p w:rsidR="002C7943"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per-UE gap and FR1 gap are configured by MN, </w:t>
            </w:r>
          </w:p>
          <w:p w:rsidR="002C7943"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FR2 gap is configured by SN. </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In NE-DC and NR-DC, </w:t>
            </w:r>
          </w:p>
          <w:p w:rsidR="006F2A79"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per-UE gap, FR1 gap and FR2 gap are configured by MN.</w:t>
            </w:r>
          </w:p>
        </w:tc>
      </w:tr>
    </w:tbl>
    <w:p w:rsidR="00AC0C6B" w:rsidRPr="00077A5D" w:rsidRDefault="00AC0C6B" w:rsidP="006F2A79">
      <w:pPr>
        <w:jc w:val="both"/>
        <w:rPr>
          <w:rFonts w:ascii="Calibri" w:eastAsia="SimSun" w:hAnsi="Calibri" w:cs="Calibri"/>
          <w:bCs/>
          <w:szCs w:val="22"/>
          <w:lang w:val="en-US"/>
        </w:rPr>
      </w:pPr>
      <w:r w:rsidRPr="00077A5D">
        <w:rPr>
          <w:rFonts w:ascii="Calibri" w:eastAsia="SimSun" w:hAnsi="Calibri" w:cs="Calibri"/>
          <w:bCs/>
          <w:szCs w:val="22"/>
          <w:lang w:val="en-US"/>
        </w:rPr>
        <w:lastRenderedPageBreak/>
        <w:t xml:space="preserve">Regarding the measurement purposes, in our view, all purposes listed in [1] are fine. </w:t>
      </w:r>
      <w:r w:rsidR="003818B7">
        <w:rPr>
          <w:rFonts w:ascii="Calibri" w:eastAsia="SimSun" w:hAnsi="Calibri" w:cs="Calibri"/>
          <w:bCs/>
          <w:szCs w:val="22"/>
          <w:lang w:val="en-US"/>
        </w:rPr>
        <w:t>T</w:t>
      </w:r>
      <w:r w:rsidRPr="00077A5D">
        <w:rPr>
          <w:rFonts w:ascii="Calibri" w:eastAsia="SimSun" w:hAnsi="Calibri" w:cs="Calibri"/>
          <w:bCs/>
          <w:szCs w:val="22"/>
          <w:lang w:val="en-US"/>
        </w:rPr>
        <w: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and 2</w:t>
      </w:r>
      <w:r w:rsidRPr="00077A5D">
        <w:rPr>
          <w:rFonts w:ascii="Calibri" w:eastAsia="SimSun" w:hAnsi="Calibri" w:cs="Calibri"/>
          <w:bCs/>
          <w:szCs w:val="22"/>
          <w:vertAlign w:val="superscript"/>
          <w:lang w:val="en-US"/>
        </w:rPr>
        <w:t>nd</w:t>
      </w:r>
      <w:r w:rsidRPr="00077A5D">
        <w:rPr>
          <w:rFonts w:ascii="Calibri" w:eastAsia="SimSun" w:hAnsi="Calibri" w:cs="Calibri"/>
          <w:bCs/>
          <w:szCs w:val="22"/>
          <w:lang w:val="en-US"/>
        </w:rPr>
        <w:t xml:space="preserve"> purpose</w:t>
      </w:r>
      <w:r w:rsidR="00600DD6">
        <w:rPr>
          <w:rFonts w:ascii="Calibri" w:eastAsia="SimSun" w:hAnsi="Calibri" w:cs="Calibri"/>
          <w:bCs/>
          <w:szCs w:val="22"/>
          <w:lang w:val="en-US"/>
        </w:rPr>
        <w:t>s</w:t>
      </w:r>
      <w:r w:rsidRPr="00077A5D">
        <w:rPr>
          <w:rFonts w:ascii="Calibri" w:eastAsia="SimSun" w:hAnsi="Calibri" w:cs="Calibri"/>
          <w:bCs/>
          <w:szCs w:val="22"/>
          <w:lang w:val="en-US"/>
        </w:rPr>
        <w:t xml:space="preserve"> can </w:t>
      </w:r>
      <w:r w:rsidR="00D52154">
        <w:rPr>
          <w:rFonts w:ascii="Calibri" w:eastAsia="SimSun" w:hAnsi="Calibri" w:cs="Calibri"/>
          <w:bCs/>
          <w:szCs w:val="22"/>
          <w:lang w:val="en-US"/>
        </w:rPr>
        <w:t xml:space="preserve">be </w:t>
      </w:r>
      <w:r w:rsidRPr="00077A5D">
        <w:rPr>
          <w:rFonts w:ascii="Calibri" w:eastAsia="SimSun" w:hAnsi="Calibri" w:cs="Calibri"/>
          <w:bCs/>
          <w:szCs w:val="22"/>
          <w:lang w:val="en-US"/>
        </w:rPr>
        <w:t xml:space="preserve">simply grouped as ‘different MOs’, because the RS timing </w:t>
      </w:r>
      <w:r w:rsidR="00217F3B" w:rsidRPr="00077A5D">
        <w:rPr>
          <w:rFonts w:ascii="Calibri" w:eastAsia="SimSun" w:hAnsi="Calibri" w:cs="Calibri"/>
          <w:bCs/>
          <w:szCs w:val="22"/>
          <w:lang w:val="en-US"/>
        </w:rPr>
        <w:t>is</w:t>
      </w:r>
      <w:r w:rsidRPr="00077A5D">
        <w:rPr>
          <w:rFonts w:ascii="Calibri" w:eastAsia="SimSun" w:hAnsi="Calibri" w:cs="Calibri"/>
          <w:bCs/>
          <w:szCs w:val="22"/>
          <w:lang w:val="en-US"/>
        </w:rPr>
        <w:t xml:space="preserve"> already MO-specific configured. </w:t>
      </w:r>
      <w:r w:rsidR="00A2629D" w:rsidRPr="00077A5D">
        <w:rPr>
          <w:rFonts w:ascii="Calibri" w:eastAsia="SimSun" w:hAnsi="Calibri" w:cs="Calibri"/>
          <w:bCs/>
          <w:szCs w:val="22"/>
          <w:lang w:val="en-US"/>
        </w:rPr>
        <w:t xml:space="preserve">As for the 2 FFS points in the measurement purpose, we believe it can be left to network implementation. </w:t>
      </w:r>
      <w:r w:rsidRPr="00077A5D">
        <w:rPr>
          <w:rFonts w:ascii="Calibri" w:eastAsia="SimSun" w:hAnsi="Calibri" w:cs="Calibri"/>
          <w:bCs/>
          <w:szCs w:val="22"/>
          <w:lang w:val="en-US"/>
        </w:rPr>
        <w:t>The more important issue is what needs to informed to RAN2 in the corresponding RRC signaling work. In our view, based on the current agreement, we can inform RAN2 that the measurement purposes of the concurrent gap includes different MOs with different RS timing configurations, different RS types (</w:t>
      </w:r>
      <w:r w:rsidRPr="00077A5D">
        <w:rPr>
          <w:rFonts w:ascii="Calibri" w:eastAsiaTheme="minorEastAsia" w:hAnsi="Calibri" w:cs="Calibri"/>
          <w:lang w:val="en-US" w:eastAsia="zh-CN"/>
        </w:rPr>
        <w:t>SSB, CSI-RS, PRS, RSSI</w:t>
      </w:r>
      <w:r w:rsidRPr="00077A5D">
        <w:rPr>
          <w:rFonts w:ascii="Calibri" w:eastAsia="SimSun" w:hAnsi="Calibri" w:cs="Calibri"/>
          <w:bCs/>
          <w:szCs w:val="22"/>
          <w:lang w:val="en-US"/>
        </w:rPr>
        <w:t xml:space="preserve">) and different RATs. </w:t>
      </w:r>
    </w:p>
    <w:p w:rsidR="00A2629D" w:rsidRPr="00077A5D" w:rsidRDefault="00A2629D" w:rsidP="00A2629D">
      <w:pPr>
        <w:pStyle w:val="Caption"/>
        <w:jc w:val="both"/>
        <w:rPr>
          <w:rFonts w:ascii="Calibri" w:hAnsi="Calibri" w:cs="Calibri"/>
        </w:rPr>
      </w:pPr>
      <w:bookmarkStart w:id="11" w:name="_Ref71233992"/>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4</w:t>
      </w:r>
      <w:r w:rsidRPr="00077A5D">
        <w:rPr>
          <w:rFonts w:ascii="Calibri" w:hAnsi="Calibri" w:cs="Calibri"/>
        </w:rPr>
        <w:fldChar w:fldCharType="end"/>
      </w:r>
      <w:r w:rsidRPr="00077A5D">
        <w:rPr>
          <w:rFonts w:ascii="Calibri" w:hAnsi="Calibri" w:cs="Calibri"/>
        </w:rPr>
        <w:t>: Inform RAN2 that the measurement purposes of concurrent gaps include different MOs with different RS timing configurations, different RS types (SSB, CSI-RS, PRS, RSSI) and different RATs.</w:t>
      </w:r>
      <w:bookmarkEnd w:id="11"/>
    </w:p>
    <w:p w:rsidR="009B3BD4" w:rsidRPr="00077A5D" w:rsidRDefault="00A2629D" w:rsidP="00A2629D">
      <w:pPr>
        <w:pStyle w:val="Caption"/>
        <w:jc w:val="both"/>
        <w:rPr>
          <w:rFonts w:ascii="Calibri" w:hAnsi="Calibri" w:cs="Calibri"/>
          <w:b w:val="0"/>
          <w:bCs/>
          <w:szCs w:val="22"/>
          <w:lang w:val="en-US"/>
        </w:rPr>
      </w:pPr>
      <w:r w:rsidRPr="00077A5D">
        <w:rPr>
          <w:rFonts w:ascii="Calibri" w:hAnsi="Calibri" w:cs="Calibri"/>
          <w:b w:val="0"/>
          <w:bCs/>
          <w:szCs w:val="22"/>
          <w:lang w:val="en-US"/>
        </w:rPr>
        <w:t xml:space="preserve">Regarding whether to associate gap(s) to dedicated use case(s), our preference is YES. In last meeting, it was argued that this association was not mentioned in the WID. </w:t>
      </w:r>
      <w:r w:rsidR="00217F3B" w:rsidRPr="00077A5D">
        <w:rPr>
          <w:rFonts w:ascii="Calibri" w:hAnsi="Calibri" w:cs="Calibri"/>
          <w:b w:val="0"/>
          <w:bCs/>
          <w:szCs w:val="22"/>
          <w:lang w:val="en-US"/>
        </w:rPr>
        <w:t>However</w:t>
      </w:r>
      <w:r w:rsidRPr="00077A5D">
        <w:rPr>
          <w:rFonts w:ascii="Calibri" w:hAnsi="Calibri" w:cs="Calibri"/>
          <w:b w:val="0"/>
          <w:bCs/>
          <w:szCs w:val="22"/>
          <w:lang w:val="en-US"/>
        </w:rPr>
        <w:t xml:space="preserve">, this does not </w:t>
      </w:r>
      <w:r w:rsidR="00217F3B" w:rsidRPr="00077A5D">
        <w:rPr>
          <w:rFonts w:ascii="Calibri" w:hAnsi="Calibri" w:cs="Calibri"/>
          <w:b w:val="0"/>
          <w:bCs/>
          <w:szCs w:val="22"/>
          <w:lang w:val="en-US"/>
        </w:rPr>
        <w:t>prohibit</w:t>
      </w:r>
      <w:r w:rsidRPr="00077A5D">
        <w:rPr>
          <w:rFonts w:ascii="Calibri" w:hAnsi="Calibri" w:cs="Calibri"/>
          <w:b w:val="0"/>
          <w:bCs/>
          <w:szCs w:val="22"/>
          <w:lang w:val="en-US"/>
        </w:rPr>
        <w:t xml:space="preserve"> RAN4 </w:t>
      </w:r>
      <w:r w:rsidR="00217F3B" w:rsidRPr="00077A5D">
        <w:rPr>
          <w:rFonts w:ascii="Calibri" w:hAnsi="Calibri" w:cs="Calibri"/>
          <w:b w:val="0"/>
          <w:bCs/>
          <w:szCs w:val="22"/>
          <w:lang w:val="en-US"/>
        </w:rPr>
        <w:t>from</w:t>
      </w:r>
      <w:r w:rsidRPr="00077A5D">
        <w:rPr>
          <w:rFonts w:ascii="Calibri" w:hAnsi="Calibri" w:cs="Calibri"/>
          <w:b w:val="0"/>
          <w:bCs/>
          <w:szCs w:val="22"/>
          <w:lang w:val="en-US"/>
        </w:rPr>
        <w:t xml:space="preserve"> study</w:t>
      </w:r>
      <w:r w:rsidR="00217F3B" w:rsidRPr="00077A5D">
        <w:rPr>
          <w:rFonts w:ascii="Calibri" w:hAnsi="Calibri" w:cs="Calibri"/>
          <w:b w:val="0"/>
          <w:bCs/>
          <w:szCs w:val="22"/>
          <w:lang w:val="en-US"/>
        </w:rPr>
        <w:t>ing and defining</w:t>
      </w:r>
      <w:r w:rsidRPr="00077A5D">
        <w:rPr>
          <w:rFonts w:ascii="Calibri" w:hAnsi="Calibri" w:cs="Calibri"/>
          <w:b w:val="0"/>
          <w:bCs/>
          <w:szCs w:val="22"/>
          <w:lang w:val="en-US"/>
        </w:rPr>
        <w:t xml:space="preserve"> any required mechanism to make the concurrent gap more efficient. As we explained in our previous paper, this association is one very important mechanism in order to align the understanding between network and UE on how the gap will be used. One quick example is that given 8 MOs and 2 concurrent gaps, UE can either </w:t>
      </w:r>
      <w:r w:rsidR="00217F3B" w:rsidRPr="00077A5D">
        <w:rPr>
          <w:rFonts w:ascii="Calibri" w:hAnsi="Calibri" w:cs="Calibri"/>
          <w:b w:val="0"/>
          <w:bCs/>
          <w:szCs w:val="22"/>
          <w:lang w:val="en-US"/>
        </w:rPr>
        <w:t xml:space="preserve">distribute </w:t>
      </w:r>
      <w:r w:rsidRPr="00077A5D">
        <w:rPr>
          <w:rFonts w:ascii="Calibri" w:hAnsi="Calibri" w:cs="Calibri"/>
          <w:b w:val="0"/>
          <w:bCs/>
          <w:szCs w:val="22"/>
          <w:lang w:val="en-US"/>
        </w:rPr>
        <w:t xml:space="preserve">1) 4 MOs into each gap or 2) 1 MO in one gap and </w:t>
      </w:r>
      <w:r w:rsidR="00DD7BB9">
        <w:rPr>
          <w:rFonts w:ascii="Calibri" w:hAnsi="Calibri" w:cs="Calibri"/>
          <w:b w:val="0"/>
          <w:bCs/>
          <w:szCs w:val="22"/>
          <w:lang w:val="en-US"/>
        </w:rPr>
        <w:t xml:space="preserve">the </w:t>
      </w:r>
      <w:r w:rsidRPr="00077A5D">
        <w:rPr>
          <w:rFonts w:ascii="Calibri" w:hAnsi="Calibri" w:cs="Calibri"/>
          <w:b w:val="0"/>
          <w:bCs/>
          <w:szCs w:val="22"/>
          <w:lang w:val="en-US"/>
        </w:rPr>
        <w:t xml:space="preserve">other 7 MOs in the other gap. These 2 different arrangements will result in very different measurement delays. RAN4 should try to avoid the case that network and UE are assuming completely different ways to conduct measurement via concurrent gaps. </w:t>
      </w:r>
    </w:p>
    <w:p w:rsidR="009B3BD4" w:rsidRPr="00077A5D" w:rsidRDefault="00A2629D" w:rsidP="009B3BD4">
      <w:pPr>
        <w:jc w:val="both"/>
        <w:rPr>
          <w:rFonts w:ascii="Calibri" w:eastAsia="SimSun" w:hAnsi="Calibri" w:cs="Calibri"/>
          <w:bCs/>
          <w:szCs w:val="22"/>
          <w:lang w:val="en-US"/>
        </w:rPr>
      </w:pPr>
      <w:r w:rsidRPr="00077A5D">
        <w:rPr>
          <w:rFonts w:ascii="Calibri" w:eastAsia="SimSun" w:hAnsi="Calibri" w:cs="Calibri"/>
          <w:bCs/>
          <w:szCs w:val="22"/>
          <w:lang w:val="en-US"/>
        </w:rPr>
        <w:t>Another important motivation for this association is for the later phase when we further consider pre-configured gap or NCSG into concurrent gap</w:t>
      </w:r>
      <w:r w:rsidR="009B3BD4" w:rsidRPr="00077A5D">
        <w:rPr>
          <w:rFonts w:ascii="Calibri" w:eastAsia="SimSun" w:hAnsi="Calibri" w:cs="Calibri"/>
          <w:bCs/>
          <w:szCs w:val="22"/>
          <w:lang w:val="en-US"/>
        </w:rPr>
        <w:t>s</w:t>
      </w:r>
      <w:r w:rsidRPr="00077A5D">
        <w:rPr>
          <w:rFonts w:ascii="Calibri" w:eastAsia="SimSun" w:hAnsi="Calibri" w:cs="Calibri"/>
          <w:bCs/>
          <w:szCs w:val="22"/>
          <w:lang w:val="en-US"/>
        </w:rPr>
        <w:t xml:space="preserve">. </w:t>
      </w:r>
      <w:r w:rsidR="009B3BD4" w:rsidRPr="00077A5D">
        <w:rPr>
          <w:rFonts w:ascii="Calibri" w:eastAsia="SimSun" w:hAnsi="Calibri" w:cs="Calibri"/>
          <w:bCs/>
          <w:szCs w:val="22"/>
          <w:lang w:val="en-US"/>
        </w:rPr>
        <w:t xml:space="preserve">Since pre-configured gap are only used for some specific cases (e.g., intra-frequency SSB measurement with or without gap) and NCSG are only used for selected frequency layers that UE can perform measurement at the same time with serving cell data reception/transmission, it is extremely essential to consider a clear mechanism on how the gap should be used for which measurement purpose(s) to avoid any confusion. </w:t>
      </w:r>
    </w:p>
    <w:p w:rsidR="00A2629D" w:rsidRPr="00077A5D" w:rsidRDefault="009B3BD4" w:rsidP="00A2629D">
      <w:pPr>
        <w:pStyle w:val="Caption"/>
        <w:jc w:val="both"/>
        <w:rPr>
          <w:rFonts w:ascii="Calibri" w:hAnsi="Calibri" w:cs="Calibri"/>
          <w:bCs/>
          <w:szCs w:val="22"/>
          <w:lang w:val="en-US"/>
        </w:rPr>
      </w:pPr>
      <w:bookmarkStart w:id="12" w:name="_Ref71233993"/>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5</w:t>
      </w:r>
      <w:r w:rsidRPr="00077A5D">
        <w:rPr>
          <w:rFonts w:ascii="Calibri" w:hAnsi="Calibri" w:cs="Calibri"/>
        </w:rPr>
        <w:fldChar w:fldCharType="end"/>
      </w:r>
      <w:r w:rsidRPr="00077A5D">
        <w:rPr>
          <w:rFonts w:ascii="Calibri" w:hAnsi="Calibri" w:cs="Calibri"/>
        </w:rPr>
        <w:t>: Introduce a new mechanism to associate concurrent gap(s) with dedicated measurement purpose(s), e.g., for specific MOs, RS types or RATs.</w:t>
      </w:r>
      <w:bookmarkEnd w:id="12"/>
      <w:r w:rsidR="00A2629D" w:rsidRPr="00077A5D">
        <w:rPr>
          <w:rFonts w:ascii="Calibri" w:hAnsi="Calibri" w:cs="Calibri"/>
        </w:rPr>
        <w:t xml:space="preserve"> </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UE capability related issues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2C7943" w:rsidRPr="00077A5D" w:rsidRDefault="002C7943" w:rsidP="0022656E">
            <w:pPr>
              <w:numPr>
                <w:ilvl w:val="0"/>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When UE doesn’t support per-FR gap, </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All concurrent gaps are per-UE</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The max number of supported concurrent gap is</w:t>
            </w:r>
          </w:p>
          <w:p w:rsidR="002C7943"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Option A: 2</w:t>
            </w:r>
          </w:p>
          <w:p w:rsidR="002C7943"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Option B: 3</w:t>
            </w:r>
          </w:p>
          <w:p w:rsidR="002C7943" w:rsidRPr="00077A5D" w:rsidRDefault="002C7943" w:rsidP="0022656E">
            <w:pPr>
              <w:numPr>
                <w:ilvl w:val="2"/>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Option C: Up to UE capability</w:t>
            </w:r>
          </w:p>
          <w:p w:rsidR="002C7943" w:rsidRPr="00077A5D" w:rsidRDefault="002C7943" w:rsidP="0022656E">
            <w:pPr>
              <w:numPr>
                <w:ilvl w:val="0"/>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When UE supports per-FR gap, </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FFS whether to allow per-UE gap and per-FR gap to be configured simultaneously</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FFS the max number of supported concurrent gap</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lastRenderedPageBreak/>
              <w:t>FFS on the combination of the per-UE gap and/or per-FR gap to be configured simultaneously</w:t>
            </w:r>
          </w:p>
          <w:p w:rsidR="002C7943" w:rsidRPr="00077A5D" w:rsidRDefault="002C7943" w:rsidP="0022656E">
            <w:pPr>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FFS whether a Per-FR gap capable UE can be configured with Per-UE concurrent gaps (e.g. not configured with Per-FR gaps but only per-UE concurrent gaps)</w:t>
            </w:r>
          </w:p>
          <w:p w:rsidR="002C7943" w:rsidRPr="00077A5D" w:rsidRDefault="002C7943" w:rsidP="0022656E">
            <w:pPr>
              <w:numPr>
                <w:ilvl w:val="0"/>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FFS whether UE shall support combinations of concurrent gaps comprising of any UE supported MGPs</w:t>
            </w:r>
          </w:p>
          <w:p w:rsidR="006F2A79" w:rsidRPr="00077A5D" w:rsidRDefault="002C7943" w:rsidP="0022656E">
            <w:pPr>
              <w:numPr>
                <w:ilvl w:val="0"/>
                <w:numId w:val="26"/>
              </w:numPr>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 xml:space="preserve">FFS whether to introduce the </w:t>
            </w:r>
            <w:r w:rsidRPr="00077A5D">
              <w:rPr>
                <w:rFonts w:ascii="Calibri" w:eastAsiaTheme="minorEastAsia" w:hAnsi="Calibri" w:cs="Calibri"/>
                <w:lang w:eastAsia="zh-CN"/>
              </w:rPr>
              <w:t>applicability conditions that may limit the allowable combinations of MGs’ configurations  that can be configured concurrently</w:t>
            </w:r>
          </w:p>
        </w:tc>
      </w:tr>
    </w:tbl>
    <w:p w:rsidR="006F2A79" w:rsidRPr="00077A5D" w:rsidRDefault="009B3BD4" w:rsidP="006F2A79">
      <w:pPr>
        <w:jc w:val="both"/>
        <w:rPr>
          <w:rFonts w:ascii="Calibri" w:eastAsia="SimSun" w:hAnsi="Calibri" w:cs="Calibri"/>
          <w:bCs/>
          <w:szCs w:val="22"/>
          <w:lang w:val="en-US"/>
        </w:rPr>
      </w:pPr>
      <w:r w:rsidRPr="00077A5D">
        <w:rPr>
          <w:rFonts w:ascii="Calibri" w:eastAsia="SimSun" w:hAnsi="Calibri" w:cs="Calibri"/>
          <w:bCs/>
          <w:szCs w:val="22"/>
          <w:lang w:val="en-US"/>
        </w:rPr>
        <w:lastRenderedPageBreak/>
        <w:t>For UE that does not support per-FR gap, we think the max number of supported concurrent gap</w:t>
      </w:r>
      <w:r w:rsidR="005E7EFC" w:rsidRPr="00077A5D">
        <w:rPr>
          <w:rFonts w:ascii="Calibri" w:eastAsia="SimSun" w:hAnsi="Calibri" w:cs="Calibri"/>
          <w:bCs/>
          <w:szCs w:val="22"/>
          <w:lang w:val="en-US"/>
        </w:rPr>
        <w:t>s</w:t>
      </w:r>
      <w:r w:rsidRPr="00077A5D">
        <w:rPr>
          <w:rFonts w:ascii="Calibri" w:eastAsia="SimSun" w:hAnsi="Calibri" w:cs="Calibri"/>
          <w:bCs/>
          <w:szCs w:val="22"/>
          <w:lang w:val="en-US"/>
        </w:rPr>
        <w:t xml:space="preserve"> should be 2. Any larger number</w:t>
      </w:r>
      <w:r w:rsidR="002048D3" w:rsidRPr="00077A5D">
        <w:rPr>
          <w:rFonts w:ascii="Calibri" w:eastAsia="SimSun" w:hAnsi="Calibri" w:cs="Calibri"/>
          <w:bCs/>
          <w:szCs w:val="22"/>
          <w:lang w:val="en-US"/>
        </w:rPr>
        <w:t>s</w:t>
      </w:r>
      <w:r w:rsidRPr="00077A5D">
        <w:rPr>
          <w:rFonts w:ascii="Calibri" w:eastAsia="SimSun" w:hAnsi="Calibri" w:cs="Calibri"/>
          <w:bCs/>
          <w:szCs w:val="22"/>
          <w:lang w:val="en-US"/>
        </w:rPr>
        <w:t>, although adding more flexibility, still require more discussions to justify the benefit.</w:t>
      </w:r>
    </w:p>
    <w:p w:rsidR="00580D66" w:rsidRPr="00077A5D" w:rsidRDefault="00580D66" w:rsidP="00580D66">
      <w:pPr>
        <w:pStyle w:val="Caption"/>
        <w:rPr>
          <w:rFonts w:ascii="Calibri" w:hAnsi="Calibri" w:cs="Calibri"/>
        </w:rPr>
      </w:pPr>
      <w:bookmarkStart w:id="13" w:name="_Ref71233994"/>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6</w:t>
      </w:r>
      <w:r w:rsidRPr="00077A5D">
        <w:rPr>
          <w:rFonts w:ascii="Calibri" w:hAnsi="Calibri" w:cs="Calibri"/>
        </w:rPr>
        <w:fldChar w:fldCharType="end"/>
      </w:r>
      <w:r w:rsidRPr="00077A5D">
        <w:rPr>
          <w:rFonts w:ascii="Calibri" w:hAnsi="Calibri" w:cs="Calibri"/>
        </w:rPr>
        <w:t>:</w:t>
      </w:r>
      <w:r w:rsidR="005E7EFC" w:rsidRPr="00077A5D">
        <w:rPr>
          <w:rFonts w:ascii="Calibri" w:hAnsi="Calibri" w:cs="Calibri"/>
        </w:rPr>
        <w:t xml:space="preserve"> For UE that does not support per-FR gap, the max number of supported concurrent gaps is 2.</w:t>
      </w:r>
      <w:bookmarkEnd w:id="13"/>
    </w:p>
    <w:p w:rsidR="000D5A8F" w:rsidRPr="00077A5D" w:rsidRDefault="000D5A8F" w:rsidP="000D5A8F">
      <w:pPr>
        <w:jc w:val="both"/>
        <w:rPr>
          <w:rFonts w:ascii="Calibri" w:eastAsia="SimSun" w:hAnsi="Calibri" w:cs="Calibri"/>
          <w:bCs/>
          <w:szCs w:val="22"/>
          <w:lang w:val="en-US"/>
        </w:rPr>
      </w:pPr>
      <w:r w:rsidRPr="00077A5D">
        <w:rPr>
          <w:rFonts w:ascii="Calibri" w:eastAsia="SimSun" w:hAnsi="Calibri" w:cs="Calibri"/>
          <w:bCs/>
          <w:szCs w:val="22"/>
          <w:lang w:val="en-US"/>
        </w:rPr>
        <w:t>For per-FR gap capable UE, there are more uncertainties to be further discussed. 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issue would be whether to allow a hybrid between per-UE gap and per-FR gap. In our view, network is already allowed to configure per-UE gap to a per-FR gap capable UE in Rel-15. It would be strange that we prohibit such a network implementation in Rel-17. Another consideration is for PRS measurement. The gap configured for PRS measurement is more like a pre-UE gap because UE is not expected to continue data reception/transmission on all CCs during the measurement gap. In this sense, we think it is fine to allow </w:t>
      </w:r>
      <w:r w:rsidRPr="00077A5D">
        <w:rPr>
          <w:rFonts w:ascii="Calibri" w:eastAsiaTheme="minorEastAsia" w:hAnsi="Calibri" w:cs="Calibri"/>
          <w:lang w:eastAsia="zh-CN"/>
        </w:rPr>
        <w:t>per-UE gap and per-FR gap to be configured simultaneously or per-UE gap only.</w:t>
      </w:r>
      <w:r w:rsidRPr="00077A5D">
        <w:rPr>
          <w:rFonts w:ascii="Calibri" w:eastAsia="SimSun" w:hAnsi="Calibri" w:cs="Calibri"/>
          <w:bCs/>
          <w:szCs w:val="22"/>
          <w:lang w:val="en-US"/>
        </w:rPr>
        <w:t xml:space="preserve"> </w:t>
      </w:r>
    </w:p>
    <w:p w:rsidR="000D5A8F" w:rsidRPr="00077A5D" w:rsidRDefault="000D5A8F" w:rsidP="000D5A8F">
      <w:pPr>
        <w:pStyle w:val="Caption"/>
        <w:jc w:val="both"/>
        <w:rPr>
          <w:rFonts w:ascii="Calibri" w:hAnsi="Calibri" w:cs="Calibri"/>
        </w:rPr>
      </w:pPr>
      <w:bookmarkStart w:id="14" w:name="_Ref71233995"/>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7</w:t>
      </w:r>
      <w:r w:rsidRPr="00077A5D">
        <w:rPr>
          <w:rFonts w:ascii="Calibri" w:hAnsi="Calibri" w:cs="Calibri"/>
        </w:rPr>
        <w:fldChar w:fldCharType="end"/>
      </w:r>
      <w:r w:rsidRPr="00077A5D">
        <w:rPr>
          <w:rFonts w:ascii="Calibri" w:hAnsi="Calibri" w:cs="Calibri"/>
        </w:rPr>
        <w:t xml:space="preserve">: For per-FR gap capable UE, allow per-UE gap and per-FR gap to be configured simultaneously or </w:t>
      </w:r>
      <w:r w:rsidR="005251D6" w:rsidRPr="00077A5D">
        <w:rPr>
          <w:rFonts w:ascii="Calibri" w:hAnsi="Calibri" w:cs="Calibri"/>
        </w:rPr>
        <w:t xml:space="preserve">allow </w:t>
      </w:r>
      <w:r w:rsidRPr="00077A5D">
        <w:rPr>
          <w:rFonts w:ascii="Calibri" w:hAnsi="Calibri" w:cs="Calibri"/>
        </w:rPr>
        <w:t xml:space="preserve">per-UE gap </w:t>
      </w:r>
      <w:r w:rsidR="005251D6" w:rsidRPr="00077A5D">
        <w:rPr>
          <w:rFonts w:ascii="Calibri" w:hAnsi="Calibri" w:cs="Calibri"/>
        </w:rPr>
        <w:t xml:space="preserve">to be configured </w:t>
      </w:r>
      <w:r w:rsidRPr="00077A5D">
        <w:rPr>
          <w:rFonts w:ascii="Calibri" w:hAnsi="Calibri" w:cs="Calibri"/>
        </w:rPr>
        <w:t>only.</w:t>
      </w:r>
      <w:bookmarkEnd w:id="14"/>
    </w:p>
    <w:p w:rsidR="000D5A8F" w:rsidRPr="00077A5D" w:rsidRDefault="000D5A8F" w:rsidP="000D5A8F">
      <w:pPr>
        <w:jc w:val="both"/>
        <w:rPr>
          <w:rFonts w:ascii="Calibri" w:eastAsiaTheme="minorEastAsia" w:hAnsi="Calibri" w:cs="Calibri"/>
          <w:lang w:eastAsia="zh-CN"/>
        </w:rPr>
      </w:pPr>
      <w:r w:rsidRPr="00077A5D">
        <w:rPr>
          <w:rFonts w:ascii="Calibri" w:eastAsiaTheme="minorEastAsia" w:hAnsi="Calibri" w:cs="Calibri"/>
          <w:lang w:eastAsia="zh-CN"/>
        </w:rPr>
        <w:t xml:space="preserve">Regarding the max number of gaps for </w:t>
      </w:r>
      <w:r w:rsidRPr="00077A5D">
        <w:rPr>
          <w:rFonts w:ascii="Calibri" w:eastAsia="SimSun" w:hAnsi="Calibri" w:cs="Calibri"/>
          <w:bCs/>
          <w:szCs w:val="22"/>
          <w:lang w:val="en-US"/>
        </w:rPr>
        <w:t xml:space="preserve">per-FR gap capable UE, our preference is 3. The concern is again to limit UE design complexity. </w:t>
      </w:r>
    </w:p>
    <w:p w:rsidR="000D5A8F" w:rsidRPr="00077A5D" w:rsidRDefault="00F47915" w:rsidP="00F47915">
      <w:pPr>
        <w:pStyle w:val="Caption"/>
        <w:jc w:val="both"/>
        <w:rPr>
          <w:rFonts w:ascii="Calibri" w:hAnsi="Calibri" w:cs="Calibri"/>
        </w:rPr>
      </w:pPr>
      <w:bookmarkStart w:id="15" w:name="_Ref71233996"/>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8</w:t>
      </w:r>
      <w:r w:rsidRPr="00077A5D">
        <w:rPr>
          <w:rFonts w:ascii="Calibri" w:hAnsi="Calibri" w:cs="Calibri"/>
        </w:rPr>
        <w:fldChar w:fldCharType="end"/>
      </w:r>
      <w:r w:rsidRPr="00077A5D">
        <w:rPr>
          <w:rFonts w:ascii="Calibri" w:hAnsi="Calibri" w:cs="Calibri"/>
        </w:rPr>
        <w:t>: For per-FR gap capable UE, the max number of supported concurrent gaps in all FRs is 3.</w:t>
      </w:r>
      <w:bookmarkEnd w:id="15"/>
    </w:p>
    <w:p w:rsidR="00893C71" w:rsidRPr="00077A5D" w:rsidRDefault="002C7943" w:rsidP="00893C71">
      <w:pPr>
        <w:jc w:val="both"/>
        <w:rPr>
          <w:rFonts w:ascii="Calibri" w:eastAsiaTheme="minorEastAsia" w:hAnsi="Calibri" w:cs="Calibri"/>
          <w:lang w:eastAsia="zh-CN"/>
        </w:rPr>
      </w:pPr>
      <w:r w:rsidRPr="00077A5D">
        <w:rPr>
          <w:rFonts w:ascii="Calibri" w:eastAsia="SimSun" w:hAnsi="Calibri" w:cs="Calibri"/>
          <w:bCs/>
          <w:szCs w:val="22"/>
          <w:lang w:val="en-US"/>
        </w:rPr>
        <w:t xml:space="preserve">As for the gap patterns </w:t>
      </w:r>
      <w:r w:rsidR="00893C71" w:rsidRPr="00077A5D">
        <w:rPr>
          <w:rFonts w:ascii="Calibri" w:eastAsia="SimSun" w:hAnsi="Calibri" w:cs="Calibri"/>
          <w:bCs/>
          <w:szCs w:val="22"/>
          <w:lang w:val="en-US"/>
        </w:rPr>
        <w:t>that UE can support for concurrent gaps, our preference is to re-use any existing UE capability as much as possible. RAN4 should not introduce any new UE capability for gap pattern supporting in order to avoid the long discussion on how to interpret the UE behavior when there is any inconsistency between all reported capabilities.</w:t>
      </w:r>
      <w:r w:rsidR="00893C71" w:rsidRPr="00077A5D">
        <w:rPr>
          <w:rFonts w:ascii="Calibri" w:eastAsiaTheme="minorEastAsia" w:hAnsi="Calibri" w:cs="Calibri"/>
          <w:lang w:eastAsia="zh-CN"/>
        </w:rPr>
        <w:t xml:space="preserve"> </w:t>
      </w:r>
    </w:p>
    <w:p w:rsidR="002C7943" w:rsidRPr="00077A5D" w:rsidRDefault="00893C71" w:rsidP="00893C71">
      <w:pPr>
        <w:pStyle w:val="Caption"/>
        <w:jc w:val="both"/>
        <w:rPr>
          <w:rFonts w:ascii="Calibri" w:hAnsi="Calibri" w:cs="Calibri"/>
          <w:lang w:val="en-US"/>
        </w:rPr>
      </w:pPr>
      <w:bookmarkStart w:id="16" w:name="_Ref71233997"/>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9</w:t>
      </w:r>
      <w:r w:rsidRPr="00077A5D">
        <w:rPr>
          <w:rFonts w:ascii="Calibri" w:hAnsi="Calibri" w:cs="Calibri"/>
        </w:rPr>
        <w:fldChar w:fldCharType="end"/>
      </w:r>
      <w:r w:rsidRPr="00077A5D">
        <w:rPr>
          <w:rFonts w:ascii="Calibri" w:hAnsi="Calibri" w:cs="Calibri"/>
        </w:rPr>
        <w:t>: UE shall support combinations of concurrent gaps comprising of any UE supported MG patterns.</w:t>
      </w:r>
      <w:bookmarkEnd w:id="16"/>
      <w:r w:rsidRPr="00077A5D">
        <w:rPr>
          <w:rFonts w:ascii="Calibri" w:hAnsi="Calibri" w:cs="Calibri"/>
        </w:rPr>
        <w:t xml:space="preserve"> </w:t>
      </w:r>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Overlapping</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6F2A79" w:rsidRPr="00077A5D" w:rsidRDefault="0022656E" w:rsidP="0022656E">
            <w:pPr>
              <w:spacing w:after="0"/>
              <w:jc w:val="both"/>
              <w:rPr>
                <w:rFonts w:ascii="Calibri" w:eastAsiaTheme="minorEastAsia" w:hAnsi="Calibri" w:cs="Calibri"/>
                <w:lang w:val="en-US" w:eastAsia="zh-CN"/>
              </w:rPr>
            </w:pPr>
            <w:r w:rsidRPr="00077A5D">
              <w:rPr>
                <w:rFonts w:ascii="Calibri" w:eastAsiaTheme="minorEastAsia" w:hAnsi="Calibri" w:cs="Calibri"/>
                <w:noProof/>
                <w:lang w:val="en-US" w:eastAsia="zh-TW"/>
              </w:rPr>
              <w:drawing>
                <wp:inline distT="0" distB="0" distL="0" distR="0">
                  <wp:extent cx="5561709" cy="30546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9600" cy="3091987"/>
                          </a:xfrm>
                          <a:prstGeom prst="rect">
                            <a:avLst/>
                          </a:prstGeom>
                          <a:noFill/>
                          <a:ln>
                            <a:noFill/>
                          </a:ln>
                        </pic:spPr>
                      </pic:pic>
                    </a:graphicData>
                  </a:graphic>
                </wp:inline>
              </w:drawing>
            </w:r>
          </w:p>
          <w:p w:rsidR="004E066A" w:rsidRPr="00077A5D" w:rsidRDefault="009D2E7D" w:rsidP="003265F7">
            <w:pPr>
              <w:pStyle w:val="ListParagraph"/>
              <w:numPr>
                <w:ilvl w:val="0"/>
                <w:numId w:val="32"/>
              </w:numPr>
              <w:jc w:val="both"/>
              <w:rPr>
                <w:rFonts w:ascii="Calibri" w:eastAsiaTheme="minorEastAsia" w:hAnsi="Calibri" w:cs="Calibri"/>
                <w:lang w:val="en-US" w:eastAsia="zh-CN"/>
              </w:rPr>
            </w:pPr>
            <w:r w:rsidRPr="00077A5D">
              <w:rPr>
                <w:rFonts w:ascii="Calibri" w:eastAsiaTheme="minorEastAsia" w:hAnsi="Calibri" w:cs="Calibri"/>
                <w:lang w:val="en-US" w:eastAsia="zh-CN"/>
              </w:rPr>
              <w:t>Requirement will be defined at least for FNO. FFS other cases</w:t>
            </w:r>
          </w:p>
          <w:p w:rsidR="0022656E" w:rsidRPr="00077A5D" w:rsidRDefault="009D2E7D" w:rsidP="003265F7">
            <w:pPr>
              <w:pStyle w:val="ListParagraph"/>
              <w:numPr>
                <w:ilvl w:val="0"/>
                <w:numId w:val="32"/>
              </w:numPr>
              <w:jc w:val="both"/>
              <w:rPr>
                <w:rFonts w:ascii="Calibri" w:eastAsiaTheme="minorEastAsia" w:hAnsi="Calibri" w:cs="Calibri"/>
                <w:lang w:val="en-US" w:eastAsia="zh-CN"/>
              </w:rPr>
            </w:pPr>
            <w:r w:rsidRPr="00077A5D">
              <w:rPr>
                <w:rFonts w:ascii="Calibri" w:eastAsiaTheme="minorEastAsia" w:hAnsi="Calibri" w:cs="Calibri"/>
                <w:lang w:val="en-US" w:eastAsia="zh-CN"/>
              </w:rPr>
              <w:t>FFS UE’s behavior in collided gap durations, if needed</w:t>
            </w:r>
          </w:p>
        </w:tc>
      </w:tr>
    </w:tbl>
    <w:p w:rsidR="006F2A79" w:rsidRPr="00077A5D" w:rsidRDefault="005251D6" w:rsidP="006F2A79">
      <w:pPr>
        <w:jc w:val="both"/>
        <w:rPr>
          <w:rFonts w:ascii="Calibri" w:eastAsia="SimSun" w:hAnsi="Calibri" w:cs="Calibri"/>
          <w:bCs/>
          <w:szCs w:val="22"/>
          <w:lang w:val="en-US"/>
        </w:rPr>
      </w:pPr>
      <w:r w:rsidRPr="00077A5D">
        <w:rPr>
          <w:rFonts w:ascii="Calibri" w:eastAsia="SimSun" w:hAnsi="Calibri" w:cs="Calibri"/>
          <w:bCs/>
          <w:szCs w:val="22"/>
          <w:lang w:val="en-US"/>
        </w:rPr>
        <w:lastRenderedPageBreak/>
        <w:t>For all above 5 scenarios, we think some of them can be precluded in this WI. 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one should be the fully-overlapped (FO) case. In this case, one MG is completely covered by the other one on every gap occasion. This means that </w:t>
      </w:r>
      <w:r w:rsidR="00A30B48">
        <w:rPr>
          <w:rFonts w:ascii="Calibri" w:eastAsia="SimSun" w:hAnsi="Calibri" w:cs="Calibri"/>
          <w:bCs/>
          <w:szCs w:val="22"/>
          <w:lang w:val="en-US"/>
        </w:rPr>
        <w:t xml:space="preserve">one of the </w:t>
      </w:r>
      <w:r w:rsidRPr="00077A5D">
        <w:rPr>
          <w:rFonts w:ascii="Calibri" w:eastAsia="SimSun" w:hAnsi="Calibri" w:cs="Calibri"/>
          <w:bCs/>
          <w:szCs w:val="22"/>
          <w:lang w:val="en-US"/>
        </w:rPr>
        <w:t>MG configuration</w:t>
      </w:r>
      <w:r w:rsidR="00A30B48">
        <w:rPr>
          <w:rFonts w:ascii="Calibri" w:eastAsia="SimSun" w:hAnsi="Calibri" w:cs="Calibri"/>
          <w:bCs/>
          <w:szCs w:val="22"/>
          <w:lang w:val="en-US"/>
        </w:rPr>
        <w:t>s</w:t>
      </w:r>
      <w:r w:rsidRPr="00077A5D">
        <w:rPr>
          <w:rFonts w:ascii="Calibri" w:eastAsia="SimSun" w:hAnsi="Calibri" w:cs="Calibri"/>
          <w:bCs/>
          <w:szCs w:val="22"/>
          <w:lang w:val="en-US"/>
        </w:rPr>
        <w:t xml:space="preserve"> is actually redundant. </w:t>
      </w:r>
    </w:p>
    <w:p w:rsidR="004F3DC7" w:rsidRPr="00077A5D" w:rsidRDefault="004F3DC7" w:rsidP="006F2A79">
      <w:pPr>
        <w:jc w:val="both"/>
        <w:rPr>
          <w:rFonts w:ascii="Calibri" w:eastAsia="SimSun" w:hAnsi="Calibri" w:cs="Calibri"/>
          <w:bCs/>
          <w:szCs w:val="22"/>
          <w:lang w:val="en-US"/>
        </w:rPr>
      </w:pPr>
      <w:r w:rsidRPr="00077A5D">
        <w:rPr>
          <w:rFonts w:ascii="Calibri" w:eastAsia="SimSun" w:hAnsi="Calibri" w:cs="Calibri"/>
          <w:bCs/>
          <w:szCs w:val="22"/>
          <w:lang w:val="en-US"/>
        </w:rPr>
        <w:t>The 2</w:t>
      </w:r>
      <w:r w:rsidRPr="00077A5D">
        <w:rPr>
          <w:rFonts w:ascii="Calibri" w:eastAsia="SimSun" w:hAnsi="Calibri" w:cs="Calibri"/>
          <w:bCs/>
          <w:szCs w:val="22"/>
          <w:vertAlign w:val="superscript"/>
          <w:lang w:val="en-US"/>
        </w:rPr>
        <w:t>nd</w:t>
      </w:r>
      <w:r w:rsidRPr="00077A5D">
        <w:rPr>
          <w:rFonts w:ascii="Calibri" w:eastAsia="SimSun" w:hAnsi="Calibri" w:cs="Calibri"/>
          <w:bCs/>
          <w:szCs w:val="22"/>
          <w:lang w:val="en-US"/>
        </w:rPr>
        <w:t xml:space="preserve"> one we would like to discuss is fully-partial overlapped (FPO). In each gap occasion, we do not think UE is able to finish the measurements w.r.t </w:t>
      </w:r>
      <w:r w:rsidR="00F165B5">
        <w:rPr>
          <w:rFonts w:ascii="Calibri" w:eastAsia="SimSun" w:hAnsi="Calibri" w:cs="Calibri"/>
          <w:bCs/>
          <w:szCs w:val="22"/>
          <w:lang w:val="en-US"/>
        </w:rPr>
        <w:t>both</w:t>
      </w:r>
      <w:r w:rsidRPr="00077A5D">
        <w:rPr>
          <w:rFonts w:ascii="Calibri" w:eastAsia="SimSun" w:hAnsi="Calibri" w:cs="Calibri"/>
          <w:bCs/>
          <w:szCs w:val="22"/>
          <w:lang w:val="en-US"/>
        </w:rPr>
        <w:t xml:space="preserve"> gap</w:t>
      </w:r>
      <w:r w:rsidR="00F165B5">
        <w:rPr>
          <w:rFonts w:ascii="Calibri" w:eastAsia="SimSun" w:hAnsi="Calibri" w:cs="Calibri"/>
          <w:bCs/>
          <w:szCs w:val="22"/>
          <w:lang w:val="en-US"/>
        </w:rPr>
        <w:t>s</w:t>
      </w:r>
      <w:r w:rsidRPr="00077A5D">
        <w:rPr>
          <w:rFonts w:ascii="Calibri" w:eastAsia="SimSun" w:hAnsi="Calibri" w:cs="Calibri"/>
          <w:bCs/>
          <w:szCs w:val="22"/>
          <w:lang w:val="en-US"/>
        </w:rPr>
        <w:t>. If UE stay in a frequency during the whole MGL of 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gap, it will leave insufficient time for UE to perform measurement in the 2</w:t>
      </w:r>
      <w:r w:rsidRPr="00077A5D">
        <w:rPr>
          <w:rFonts w:ascii="Calibri" w:eastAsia="SimSun" w:hAnsi="Calibri" w:cs="Calibri"/>
          <w:bCs/>
          <w:szCs w:val="22"/>
          <w:vertAlign w:val="superscript"/>
          <w:lang w:val="en-US"/>
        </w:rPr>
        <w:t>nd</w:t>
      </w:r>
      <w:r w:rsidRPr="00077A5D">
        <w:rPr>
          <w:rFonts w:ascii="Calibri" w:eastAsia="SimSun" w:hAnsi="Calibri" w:cs="Calibri"/>
          <w:bCs/>
          <w:szCs w:val="22"/>
          <w:lang w:val="en-US"/>
        </w:rPr>
        <w:t xml:space="preserve"> gap, and vice versa. In other words, UE still can only do the measurement w.r.t one single gap at each collided gap occasion. The consequence of such a configuration is essentially the same as the FO case.</w:t>
      </w:r>
    </w:p>
    <w:p w:rsidR="004F3DC7" w:rsidRPr="00077A5D" w:rsidRDefault="004F3DC7" w:rsidP="004F3DC7">
      <w:pPr>
        <w:pStyle w:val="Caption"/>
        <w:rPr>
          <w:rFonts w:ascii="Calibri" w:hAnsi="Calibri" w:cs="Calibri"/>
        </w:rPr>
      </w:pPr>
      <w:bookmarkStart w:id="17" w:name="_Ref71233998"/>
      <w:r w:rsidRPr="00077A5D">
        <w:rPr>
          <w:rFonts w:ascii="Calibri" w:hAnsi="Calibri" w:cs="Calibri"/>
        </w:rPr>
        <w:t xml:space="preserve">Proposal </w:t>
      </w:r>
      <w:r w:rsidRPr="00077A5D">
        <w:rPr>
          <w:rFonts w:ascii="Calibri" w:hAnsi="Calibri" w:cs="Calibri"/>
        </w:rPr>
        <w:fldChar w:fldCharType="begin"/>
      </w:r>
      <w:r w:rsidRPr="00077A5D">
        <w:rPr>
          <w:rFonts w:ascii="Calibri" w:hAnsi="Calibri" w:cs="Calibri"/>
        </w:rPr>
        <w:instrText xml:space="preserve"> SEQ Proposal \* ARABIC </w:instrText>
      </w:r>
      <w:r w:rsidRPr="00077A5D">
        <w:rPr>
          <w:rFonts w:ascii="Calibri" w:hAnsi="Calibri" w:cs="Calibri"/>
        </w:rPr>
        <w:fldChar w:fldCharType="separate"/>
      </w:r>
      <w:r w:rsidR="00CD42C0">
        <w:rPr>
          <w:rFonts w:ascii="Calibri" w:hAnsi="Calibri" w:cs="Calibri"/>
          <w:noProof/>
        </w:rPr>
        <w:t>10</w:t>
      </w:r>
      <w:r w:rsidRPr="00077A5D">
        <w:rPr>
          <w:rFonts w:ascii="Calibri" w:hAnsi="Calibri" w:cs="Calibri"/>
        </w:rPr>
        <w:fldChar w:fldCharType="end"/>
      </w:r>
      <w:r w:rsidRPr="00077A5D">
        <w:rPr>
          <w:rFonts w:ascii="Calibri" w:hAnsi="Calibri" w:cs="Calibri"/>
        </w:rPr>
        <w:t>: UE is not expected to be configured with 2 pre-configured gap which are fully-overlapped (FO) or fully-partial overlapped (FPO).</w:t>
      </w:r>
      <w:bookmarkEnd w:id="17"/>
      <w:r w:rsidRPr="00077A5D">
        <w:rPr>
          <w:rFonts w:ascii="Calibri" w:hAnsi="Calibri" w:cs="Calibri"/>
        </w:rPr>
        <w:t xml:space="preserve"> </w:t>
      </w:r>
    </w:p>
    <w:p w:rsidR="003265F7" w:rsidRPr="00077A5D" w:rsidRDefault="003265F7" w:rsidP="003265F7">
      <w:pPr>
        <w:jc w:val="both"/>
        <w:rPr>
          <w:rFonts w:ascii="Calibri" w:eastAsia="SimSun" w:hAnsi="Calibri" w:cs="Calibri"/>
          <w:b/>
        </w:rPr>
      </w:pPr>
      <w:bookmarkStart w:id="18" w:name="_Ref71233227"/>
      <w:bookmarkStart w:id="19" w:name="_Ref71233999"/>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CD42C0">
        <w:rPr>
          <w:rFonts w:ascii="Calibri" w:eastAsia="SimSun" w:hAnsi="Calibri" w:cs="Calibri"/>
          <w:b/>
          <w:noProof/>
        </w:rPr>
        <w:t>11</w:t>
      </w:r>
      <w:r w:rsidRPr="00077A5D">
        <w:rPr>
          <w:rFonts w:ascii="Calibri" w:eastAsia="SimSun" w:hAnsi="Calibri" w:cs="Calibri"/>
          <w:b/>
        </w:rPr>
        <w:fldChar w:fldCharType="end"/>
      </w:r>
      <w:bookmarkEnd w:id="18"/>
      <w:r w:rsidRPr="00077A5D">
        <w:rPr>
          <w:rFonts w:ascii="Calibri" w:eastAsia="SimSun" w:hAnsi="Calibri" w:cs="Calibri"/>
          <w:b/>
        </w:rPr>
        <w:t>: In an overlapped gap occasions (regardless fully or partially overlapped), UE will perform the measurement w.r.t one single gap.</w:t>
      </w:r>
      <w:bookmarkEnd w:id="19"/>
    </w:p>
    <w:p w:rsidR="004F3DC7" w:rsidRPr="00077A5D" w:rsidRDefault="003265F7" w:rsidP="002122C1">
      <w:pPr>
        <w:jc w:val="both"/>
        <w:rPr>
          <w:rFonts w:ascii="Calibri" w:eastAsia="SimSun" w:hAnsi="Calibri" w:cs="Calibri"/>
          <w:bCs/>
          <w:szCs w:val="22"/>
          <w:lang w:val="en-US"/>
        </w:rPr>
      </w:pPr>
      <w:r w:rsidRPr="00077A5D">
        <w:rPr>
          <w:rFonts w:ascii="Calibri" w:eastAsia="SimSun" w:hAnsi="Calibri" w:cs="Calibri"/>
          <w:bCs/>
          <w:szCs w:val="22"/>
          <w:lang w:val="en-US"/>
        </w:rPr>
        <w:t xml:space="preserve">The 2 remaining scenario becomes essentially the same if we follow the principle in </w:t>
      </w:r>
      <w:r w:rsidRPr="00077A5D">
        <w:rPr>
          <w:rFonts w:ascii="Calibri" w:eastAsia="SimSun" w:hAnsi="Calibri" w:cs="Calibri"/>
          <w:b/>
        </w:rPr>
        <w:fldChar w:fldCharType="begin"/>
      </w:r>
      <w:r w:rsidRPr="00077A5D">
        <w:rPr>
          <w:rFonts w:ascii="Calibri" w:eastAsia="SimSun" w:hAnsi="Calibri" w:cs="Calibri"/>
          <w:b/>
        </w:rPr>
        <w:instrText xml:space="preserve"> REF _Ref71233227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077A5D">
        <w:rPr>
          <w:rFonts w:ascii="Calibri" w:eastAsia="SimSun" w:hAnsi="Calibri" w:cs="Calibri"/>
          <w:b/>
        </w:rPr>
        <w:t xml:space="preserve">Proposal </w:t>
      </w:r>
      <w:r w:rsidR="00CD42C0">
        <w:rPr>
          <w:rFonts w:ascii="Calibri" w:eastAsia="SimSun" w:hAnsi="Calibri" w:cs="Calibri"/>
          <w:b/>
        </w:rPr>
        <w:t>11</w:t>
      </w:r>
      <w:r w:rsidRPr="00077A5D">
        <w:rPr>
          <w:rFonts w:ascii="Calibri" w:eastAsia="SimSun" w:hAnsi="Calibri" w:cs="Calibri"/>
          <w:b/>
        </w:rPr>
        <w:fldChar w:fldCharType="end"/>
      </w:r>
      <w:r w:rsidRPr="00077A5D">
        <w:rPr>
          <w:rFonts w:ascii="Calibri" w:eastAsia="SimSun" w:hAnsi="Calibri" w:cs="Calibri"/>
          <w:bCs/>
          <w:szCs w:val="22"/>
          <w:lang w:val="en-US"/>
        </w:rPr>
        <w:t>. On that overlapped gap occasion, we think RAN4 needs to determine a rule on which gap should be prioritized</w:t>
      </w:r>
      <w:r w:rsidR="002122C1">
        <w:rPr>
          <w:rFonts w:ascii="Calibri" w:eastAsia="SimSun" w:hAnsi="Calibri" w:cs="Calibri"/>
          <w:bCs/>
          <w:szCs w:val="22"/>
          <w:lang w:val="en-US"/>
        </w:rPr>
        <w:t>, e.g.,</w:t>
      </w:r>
      <w:r w:rsidRPr="00077A5D">
        <w:rPr>
          <w:rFonts w:ascii="Calibri" w:eastAsia="SimSun" w:hAnsi="Calibri" w:cs="Calibri"/>
          <w:bCs/>
          <w:szCs w:val="22"/>
          <w:lang w:val="en-US"/>
        </w:rPr>
        <w:t xml:space="preserve"> </w:t>
      </w:r>
      <w:r w:rsidR="002122C1">
        <w:rPr>
          <w:rFonts w:ascii="Calibri" w:eastAsia="SimSun" w:hAnsi="Calibri" w:cs="Calibri"/>
          <w:bCs/>
          <w:szCs w:val="22"/>
          <w:lang w:val="en-US"/>
        </w:rPr>
        <w:t>i</w:t>
      </w:r>
      <w:r w:rsidRPr="00077A5D">
        <w:rPr>
          <w:rFonts w:ascii="Calibri" w:eastAsia="SimSun" w:hAnsi="Calibri" w:cs="Calibri"/>
          <w:bCs/>
          <w:szCs w:val="22"/>
          <w:lang w:val="en-US"/>
        </w:rPr>
        <w:t>f 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gap is prioritized, UE will only perform measurement associated with the 1</w:t>
      </w:r>
      <w:r w:rsidRPr="00077A5D">
        <w:rPr>
          <w:rFonts w:ascii="Calibri" w:eastAsia="SimSun" w:hAnsi="Calibri" w:cs="Calibri"/>
          <w:bCs/>
          <w:szCs w:val="22"/>
          <w:vertAlign w:val="superscript"/>
          <w:lang w:val="en-US"/>
        </w:rPr>
        <w:t>st</w:t>
      </w:r>
      <w:r w:rsidRPr="00077A5D">
        <w:rPr>
          <w:rFonts w:ascii="Calibri" w:eastAsia="SimSun" w:hAnsi="Calibri" w:cs="Calibri"/>
          <w:bCs/>
          <w:szCs w:val="22"/>
          <w:lang w:val="en-US"/>
        </w:rPr>
        <w:t xml:space="preserve"> gap in that overlapped occasion. </w:t>
      </w:r>
    </w:p>
    <w:p w:rsidR="004F3DC7" w:rsidRPr="00077A5D" w:rsidRDefault="003265F7" w:rsidP="003265F7">
      <w:pPr>
        <w:jc w:val="both"/>
        <w:rPr>
          <w:rFonts w:ascii="Calibri" w:eastAsia="SimSun" w:hAnsi="Calibri" w:cs="Calibri"/>
        </w:rPr>
      </w:pPr>
      <w:bookmarkStart w:id="20" w:name="_Ref71234000"/>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CD42C0">
        <w:rPr>
          <w:rFonts w:ascii="Calibri" w:eastAsia="SimSun" w:hAnsi="Calibri" w:cs="Calibri"/>
          <w:b/>
          <w:noProof/>
        </w:rPr>
        <w:t>12</w:t>
      </w:r>
      <w:r w:rsidRPr="00077A5D">
        <w:rPr>
          <w:rFonts w:ascii="Calibri" w:eastAsia="SimSun" w:hAnsi="Calibri" w:cs="Calibri"/>
          <w:b/>
        </w:rPr>
        <w:fldChar w:fldCharType="end"/>
      </w:r>
      <w:r w:rsidRPr="00077A5D">
        <w:rPr>
          <w:rFonts w:ascii="Calibri" w:eastAsia="SimSun" w:hAnsi="Calibri" w:cs="Calibri"/>
          <w:b/>
        </w:rPr>
        <w:t>: For partially-fully overlapped (PFO) and partially-partial overlapped (PPO) case, RAN4 to decide a rule for prioritization, if needed.</w:t>
      </w:r>
      <w:bookmarkEnd w:id="20"/>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Overhead</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2C7943" w:rsidRPr="00077A5D" w:rsidRDefault="002C7943" w:rsidP="0022656E">
            <w:pPr>
              <w:numPr>
                <w:ilvl w:val="0"/>
                <w:numId w:val="26"/>
              </w:numPr>
              <w:tabs>
                <w:tab w:val="num" w:pos="720"/>
              </w:tabs>
              <w:spacing w:after="0"/>
              <w:ind w:hanging="357"/>
              <w:jc w:val="both"/>
              <w:rPr>
                <w:rFonts w:ascii="Calibri" w:eastAsiaTheme="minorEastAsia" w:hAnsi="Calibri" w:cs="Calibri"/>
                <w:lang w:val="en-US" w:eastAsia="zh-CN"/>
              </w:rPr>
            </w:pPr>
            <w:r w:rsidRPr="00077A5D">
              <w:rPr>
                <w:rFonts w:ascii="Calibri" w:eastAsiaTheme="minorEastAsia" w:hAnsi="Calibri" w:cs="Calibri"/>
                <w:lang w:val="en-US" w:eastAsia="zh-CN"/>
              </w:rPr>
              <w:t>Whether to define an overhead cap</w:t>
            </w:r>
          </w:p>
          <w:p w:rsidR="002C7943" w:rsidRPr="00077A5D" w:rsidRDefault="002C7943" w:rsidP="0022656E">
            <w:pPr>
              <w:numPr>
                <w:ilvl w:val="1"/>
                <w:numId w:val="26"/>
              </w:numPr>
              <w:tabs>
                <w:tab w:val="num" w:pos="1440"/>
              </w:tabs>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Option A: Yes</w:t>
            </w:r>
          </w:p>
          <w:p w:rsidR="002C7943" w:rsidRPr="00077A5D" w:rsidRDefault="002C7943" w:rsidP="0022656E">
            <w:pPr>
              <w:numPr>
                <w:ilvl w:val="1"/>
                <w:numId w:val="26"/>
              </w:numPr>
              <w:tabs>
                <w:tab w:val="num" w:pos="1440"/>
              </w:tabs>
              <w:spacing w:after="0"/>
              <w:jc w:val="both"/>
              <w:rPr>
                <w:rFonts w:ascii="Calibri" w:eastAsiaTheme="minorEastAsia" w:hAnsi="Calibri" w:cs="Calibri"/>
                <w:lang w:val="en-US" w:eastAsia="zh-CN"/>
              </w:rPr>
            </w:pPr>
            <w:r w:rsidRPr="00077A5D">
              <w:rPr>
                <w:rFonts w:ascii="Calibri" w:eastAsiaTheme="minorEastAsia" w:hAnsi="Calibri" w:cs="Calibri"/>
                <w:lang w:val="en-US" w:eastAsia="zh-CN"/>
              </w:rPr>
              <w:t>Option B: No</w:t>
            </w:r>
          </w:p>
          <w:p w:rsidR="006F2A79" w:rsidRPr="00077A5D" w:rsidRDefault="006F2A79" w:rsidP="002E4B12">
            <w:pPr>
              <w:spacing w:after="0"/>
              <w:jc w:val="both"/>
              <w:rPr>
                <w:rFonts w:ascii="Calibri" w:eastAsiaTheme="minorEastAsia" w:hAnsi="Calibri" w:cs="Calibri"/>
                <w:lang w:val="en-US" w:eastAsia="zh-CN"/>
              </w:rPr>
            </w:pPr>
          </w:p>
        </w:tc>
      </w:tr>
    </w:tbl>
    <w:p w:rsidR="006F2A79" w:rsidRPr="00077A5D" w:rsidRDefault="003265F7" w:rsidP="006F2A79">
      <w:pPr>
        <w:jc w:val="both"/>
        <w:rPr>
          <w:rFonts w:ascii="Calibri" w:eastAsia="SimSun" w:hAnsi="Calibri" w:cs="Calibri"/>
          <w:bCs/>
          <w:szCs w:val="22"/>
          <w:lang w:val="en-US"/>
        </w:rPr>
      </w:pPr>
      <w:r w:rsidRPr="00077A5D">
        <w:rPr>
          <w:rFonts w:ascii="Calibri" w:eastAsia="SimSun" w:hAnsi="Calibri" w:cs="Calibri"/>
          <w:bCs/>
          <w:szCs w:val="22"/>
          <w:lang w:val="en-US"/>
        </w:rPr>
        <w:t>There were 2 camp on whether to define an overhead cap for concurrent gaps. In our view, to reduce UE design complexity, it would be good to preclude some combinations at early stage. So that both network and UE does not need to spend time on those unlikely-deployed combinations.</w:t>
      </w:r>
    </w:p>
    <w:p w:rsidR="003265F7" w:rsidRPr="00077A5D" w:rsidRDefault="003265F7" w:rsidP="006F2A79">
      <w:pPr>
        <w:jc w:val="both"/>
        <w:rPr>
          <w:rFonts w:ascii="Calibri" w:eastAsia="SimSun" w:hAnsi="Calibri" w:cs="Calibri"/>
          <w:bCs/>
          <w:szCs w:val="22"/>
        </w:rPr>
      </w:pPr>
      <w:bookmarkStart w:id="21" w:name="_Ref71234002"/>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CD42C0">
        <w:rPr>
          <w:rFonts w:ascii="Calibri" w:eastAsia="SimSun" w:hAnsi="Calibri" w:cs="Calibri"/>
          <w:b/>
          <w:noProof/>
        </w:rPr>
        <w:t>13</w:t>
      </w:r>
      <w:r w:rsidRPr="00077A5D">
        <w:rPr>
          <w:rFonts w:ascii="Calibri" w:eastAsia="SimSun" w:hAnsi="Calibri" w:cs="Calibri"/>
          <w:b/>
        </w:rPr>
        <w:fldChar w:fldCharType="end"/>
      </w:r>
      <w:r w:rsidRPr="00077A5D">
        <w:rPr>
          <w:rFonts w:ascii="Calibri" w:eastAsia="SimSun" w:hAnsi="Calibri" w:cs="Calibri"/>
          <w:b/>
        </w:rPr>
        <w:t>: RAN4 to define an overhead cap for concurrent gaps.</w:t>
      </w:r>
      <w:bookmarkEnd w:id="21"/>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Measurement gap related requirements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2C7943" w:rsidRPr="00077A5D" w:rsidRDefault="002C7943" w:rsidP="0022656E">
            <w:pPr>
              <w:numPr>
                <w:ilvl w:val="0"/>
                <w:numId w:val="26"/>
              </w:numPr>
              <w:tabs>
                <w:tab w:val="num" w:pos="720"/>
              </w:tabs>
              <w:spacing w:after="0"/>
              <w:ind w:hanging="357"/>
              <w:jc w:val="both"/>
              <w:rPr>
                <w:rFonts w:ascii="Calibri" w:eastAsiaTheme="minorEastAsia" w:hAnsi="Calibri" w:cs="Calibri"/>
                <w:lang w:val="en-US" w:eastAsia="zh-CN"/>
              </w:rPr>
            </w:pPr>
            <w:r w:rsidRPr="00077A5D">
              <w:rPr>
                <w:rFonts w:ascii="Calibri" w:eastAsiaTheme="minorEastAsia" w:hAnsi="Calibri" w:cs="Calibri"/>
                <w:lang w:val="en-US" w:eastAsia="zh-CN"/>
              </w:rPr>
              <w:t>FFS the legacy gap related requirements that can be re-used for concurrent gaps. Candidates including:</w:t>
            </w:r>
          </w:p>
          <w:p w:rsidR="002C7943" w:rsidRPr="00077A5D" w:rsidRDefault="002C7943" w:rsidP="0022656E">
            <w:pPr>
              <w:pStyle w:val="ListParagraph"/>
              <w:numPr>
                <w:ilvl w:val="1"/>
                <w:numId w:val="26"/>
              </w:numPr>
              <w:spacing w:after="0"/>
              <w:jc w:val="both"/>
              <w:rPr>
                <w:rFonts w:ascii="Calibri" w:eastAsiaTheme="minorEastAsia" w:hAnsi="Calibri" w:cs="Calibri"/>
                <w:lang w:eastAsia="zh-CN"/>
              </w:rPr>
            </w:pPr>
            <w:r w:rsidRPr="00077A5D">
              <w:rPr>
                <w:rFonts w:ascii="Calibri" w:eastAsiaTheme="minorEastAsia" w:hAnsi="Calibri" w:cs="Calibri"/>
                <w:lang w:eastAsia="zh-CN"/>
              </w:rPr>
              <w:t xml:space="preserve">MG patterns (or sequence), </w:t>
            </w:r>
          </w:p>
          <w:p w:rsidR="002C7943" w:rsidRPr="00077A5D" w:rsidRDefault="002C7943" w:rsidP="0022656E">
            <w:pPr>
              <w:pStyle w:val="ListParagraph"/>
              <w:numPr>
                <w:ilvl w:val="1"/>
                <w:numId w:val="26"/>
              </w:numPr>
              <w:spacing w:after="0"/>
              <w:jc w:val="both"/>
              <w:rPr>
                <w:rFonts w:ascii="Calibri" w:eastAsiaTheme="minorEastAsia" w:hAnsi="Calibri" w:cs="Calibri"/>
                <w:lang w:eastAsia="zh-CN"/>
              </w:rPr>
            </w:pPr>
            <w:r w:rsidRPr="00077A5D">
              <w:rPr>
                <w:rFonts w:ascii="Calibri" w:eastAsiaTheme="minorEastAsia" w:hAnsi="Calibri" w:cs="Calibri"/>
                <w:lang w:eastAsia="zh-CN"/>
              </w:rPr>
              <w:t>MG applicability,</w:t>
            </w:r>
          </w:p>
          <w:p w:rsidR="002C7943" w:rsidRPr="00077A5D" w:rsidRDefault="002C7943" w:rsidP="0022656E">
            <w:pPr>
              <w:pStyle w:val="ListParagraph"/>
              <w:numPr>
                <w:ilvl w:val="1"/>
                <w:numId w:val="26"/>
              </w:numPr>
              <w:spacing w:after="0"/>
              <w:jc w:val="both"/>
              <w:rPr>
                <w:rFonts w:ascii="Calibri" w:eastAsiaTheme="minorEastAsia" w:hAnsi="Calibri" w:cs="Calibri"/>
                <w:lang w:eastAsia="zh-CN"/>
              </w:rPr>
            </w:pPr>
            <w:r w:rsidRPr="00077A5D">
              <w:rPr>
                <w:rFonts w:ascii="Calibri" w:eastAsiaTheme="minorEastAsia" w:hAnsi="Calibri" w:cs="Calibri"/>
                <w:lang w:eastAsia="zh-CN"/>
              </w:rPr>
              <w:t xml:space="preserve">MG reference timing (including MGTA), </w:t>
            </w:r>
          </w:p>
          <w:p w:rsidR="002C7943" w:rsidRPr="00077A5D" w:rsidRDefault="002C7943" w:rsidP="0022656E">
            <w:pPr>
              <w:pStyle w:val="ListParagraph"/>
              <w:numPr>
                <w:ilvl w:val="1"/>
                <w:numId w:val="26"/>
              </w:numPr>
              <w:spacing w:after="0"/>
              <w:jc w:val="both"/>
              <w:rPr>
                <w:rFonts w:ascii="Calibri" w:eastAsiaTheme="minorEastAsia" w:hAnsi="Calibri" w:cs="Calibri"/>
                <w:lang w:eastAsia="zh-CN"/>
              </w:rPr>
            </w:pPr>
            <w:r w:rsidRPr="00077A5D">
              <w:rPr>
                <w:rFonts w:ascii="Calibri" w:eastAsiaTheme="minorEastAsia" w:hAnsi="Calibri" w:cs="Calibri"/>
                <w:lang w:eastAsia="zh-CN"/>
              </w:rPr>
              <w:t xml:space="preserve">effective MGRP, </w:t>
            </w:r>
          </w:p>
          <w:p w:rsidR="002C7943" w:rsidRPr="00077A5D" w:rsidRDefault="002C7943" w:rsidP="0022656E">
            <w:pPr>
              <w:pStyle w:val="ListParagraph"/>
              <w:numPr>
                <w:ilvl w:val="1"/>
                <w:numId w:val="26"/>
              </w:numPr>
              <w:spacing w:after="0"/>
              <w:jc w:val="both"/>
              <w:rPr>
                <w:rFonts w:ascii="Calibri" w:eastAsiaTheme="minorEastAsia" w:hAnsi="Calibri" w:cs="Calibri"/>
                <w:lang w:eastAsia="zh-CN"/>
              </w:rPr>
            </w:pPr>
            <w:r w:rsidRPr="00077A5D">
              <w:rPr>
                <w:rFonts w:ascii="Calibri" w:eastAsiaTheme="minorEastAsia" w:hAnsi="Calibri" w:cs="Calibri"/>
                <w:lang w:eastAsia="zh-CN"/>
              </w:rPr>
              <w:t>MG interruption (data scheduling opportunity depends on MG configuration)</w:t>
            </w:r>
          </w:p>
          <w:p w:rsidR="002C7943" w:rsidRPr="00077A5D" w:rsidRDefault="002C7943" w:rsidP="0022656E">
            <w:pPr>
              <w:pStyle w:val="ListParagraph"/>
              <w:numPr>
                <w:ilvl w:val="1"/>
                <w:numId w:val="26"/>
              </w:numPr>
              <w:spacing w:after="0"/>
              <w:jc w:val="both"/>
              <w:rPr>
                <w:rFonts w:ascii="Calibri" w:eastAsiaTheme="minorEastAsia" w:hAnsi="Calibri" w:cs="Calibri"/>
                <w:lang w:eastAsia="zh-CN"/>
              </w:rPr>
            </w:pPr>
            <w:r w:rsidRPr="00077A5D">
              <w:rPr>
                <w:rFonts w:ascii="Calibri" w:eastAsiaTheme="minorEastAsia" w:hAnsi="Calibri" w:cs="Calibri"/>
                <w:lang w:eastAsia="zh-CN"/>
              </w:rPr>
              <w:t>UE UL behaviour after MG</w:t>
            </w:r>
          </w:p>
          <w:p w:rsidR="006F2A79" w:rsidRPr="00077A5D" w:rsidRDefault="0022656E" w:rsidP="0022656E">
            <w:pPr>
              <w:pStyle w:val="ListParagraph"/>
              <w:numPr>
                <w:ilvl w:val="1"/>
                <w:numId w:val="26"/>
              </w:numPr>
              <w:spacing w:after="0"/>
              <w:jc w:val="both"/>
              <w:rPr>
                <w:rFonts w:ascii="Calibri" w:eastAsiaTheme="minorEastAsia" w:hAnsi="Calibri" w:cs="Calibri"/>
                <w:lang w:val="en-US" w:eastAsia="zh-CN"/>
              </w:rPr>
            </w:pPr>
            <w:r w:rsidRPr="00077A5D">
              <w:rPr>
                <w:rFonts w:ascii="Calibri" w:eastAsiaTheme="minorEastAsia" w:hAnsi="Calibri" w:cs="Calibri"/>
                <w:lang w:eastAsia="zh-CN"/>
              </w:rPr>
              <w:t>Other requirements if identified</w:t>
            </w:r>
          </w:p>
        </w:tc>
      </w:tr>
    </w:tbl>
    <w:p w:rsidR="00B4628E" w:rsidRPr="00077A5D" w:rsidRDefault="003265F7" w:rsidP="00B4628E">
      <w:pPr>
        <w:jc w:val="both"/>
        <w:rPr>
          <w:rFonts w:ascii="Calibri" w:eastAsia="SimSun" w:hAnsi="Calibri" w:cs="Calibri"/>
          <w:bCs/>
          <w:szCs w:val="22"/>
          <w:lang w:val="en-US"/>
        </w:rPr>
      </w:pPr>
      <w:r w:rsidRPr="00077A5D">
        <w:rPr>
          <w:rFonts w:ascii="Calibri" w:eastAsia="SimSun" w:hAnsi="Calibri" w:cs="Calibri"/>
          <w:bCs/>
          <w:szCs w:val="22"/>
          <w:lang w:val="en-US"/>
        </w:rPr>
        <w:t>In our understanding, all of the gap-related requirements in Rel-15/16 can be followed by concurrent gaps.</w:t>
      </w:r>
      <w:r w:rsidR="00B4628E" w:rsidRPr="00077A5D">
        <w:rPr>
          <w:rFonts w:ascii="Calibri" w:eastAsia="SimSun" w:hAnsi="Calibri" w:cs="Calibri"/>
          <w:bCs/>
          <w:szCs w:val="22"/>
          <w:lang w:val="en-US"/>
        </w:rPr>
        <w:t xml:space="preserve"> </w:t>
      </w:r>
    </w:p>
    <w:p w:rsidR="00B4628E" w:rsidRPr="00077A5D" w:rsidRDefault="00B4628E" w:rsidP="00B4628E">
      <w:pPr>
        <w:jc w:val="both"/>
        <w:rPr>
          <w:rFonts w:ascii="Calibri" w:eastAsia="SimSun" w:hAnsi="Calibri" w:cs="Calibri"/>
          <w:bCs/>
          <w:szCs w:val="22"/>
        </w:rPr>
      </w:pPr>
      <w:bookmarkStart w:id="22" w:name="_Ref71234003"/>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CD42C0">
        <w:rPr>
          <w:rFonts w:ascii="Calibri" w:eastAsia="SimSun" w:hAnsi="Calibri" w:cs="Calibri"/>
          <w:b/>
          <w:noProof/>
        </w:rPr>
        <w:t>14</w:t>
      </w:r>
      <w:r w:rsidRPr="00077A5D">
        <w:rPr>
          <w:rFonts w:ascii="Calibri" w:eastAsia="SimSun" w:hAnsi="Calibri" w:cs="Calibri"/>
          <w:b/>
        </w:rPr>
        <w:fldChar w:fldCharType="end"/>
      </w:r>
      <w:r w:rsidRPr="00077A5D">
        <w:rPr>
          <w:rFonts w:ascii="Calibri" w:eastAsia="SimSun" w:hAnsi="Calibri" w:cs="Calibri"/>
          <w:b/>
        </w:rPr>
        <w:t>: All legacy gap related requirements that can be re-used for concurrent gaps, including patterns (or sequence), applicability, reference timing (including MGTA), effective MGRP, MG interruption (data scheduling opportunity depends on MG configuration), UE UL behaviour after MG.</w:t>
      </w:r>
      <w:bookmarkEnd w:id="22"/>
    </w:p>
    <w:p w:rsidR="006F2A79" w:rsidRPr="00077A5D" w:rsidRDefault="006F2A79" w:rsidP="006F2A79">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eastAsia="zh-TW"/>
        </w:rPr>
        <w:t>Measurement requirements</w:t>
      </w:r>
      <w:r w:rsidRPr="00077A5D">
        <w:rPr>
          <w:rFonts w:ascii="Calibri" w:eastAsiaTheme="minorEastAsia" w:hAnsi="Calibri" w:cs="Calibri"/>
          <w:b/>
          <w:sz w:val="22"/>
          <w:szCs w:val="22"/>
          <w:lang w:val="en-US" w:eastAsia="zh-TW"/>
        </w:rPr>
        <w:t xml:space="preserve"> </w:t>
      </w:r>
    </w:p>
    <w:p w:rsidR="006F2A79" w:rsidRPr="00077A5D" w:rsidRDefault="006F2A79" w:rsidP="006F2A79">
      <w:pPr>
        <w:jc w:val="both"/>
        <w:rPr>
          <w:rFonts w:ascii="Calibri" w:eastAsiaTheme="minorEastAsia" w:hAnsi="Calibri" w:cs="Calibri"/>
          <w:lang w:val="en-US" w:eastAsia="zh-CN"/>
        </w:rPr>
      </w:pPr>
      <w:r w:rsidRPr="00077A5D">
        <w:rPr>
          <w:rFonts w:ascii="Calibri" w:eastAsiaTheme="minorEastAsia" w:hAnsi="Calibri" w:cs="Calibri"/>
          <w:lang w:val="en-US" w:eastAsia="zh-CN"/>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6F2A79" w:rsidRPr="00077A5D" w:rsidTr="002C7943">
        <w:tc>
          <w:tcPr>
            <w:tcW w:w="9629" w:type="dxa"/>
          </w:tcPr>
          <w:p w:rsidR="002C7943" w:rsidRPr="00077A5D" w:rsidRDefault="002C7943" w:rsidP="0022656E">
            <w:pPr>
              <w:numPr>
                <w:ilvl w:val="0"/>
                <w:numId w:val="26"/>
              </w:numPr>
              <w:tabs>
                <w:tab w:val="num" w:pos="720"/>
              </w:tabs>
              <w:spacing w:after="0"/>
              <w:ind w:hanging="357"/>
              <w:jc w:val="both"/>
              <w:rPr>
                <w:rFonts w:ascii="Calibri" w:eastAsiaTheme="minorEastAsia" w:hAnsi="Calibri" w:cs="Calibri"/>
                <w:lang w:val="en-US" w:eastAsia="zh-CN"/>
              </w:rPr>
            </w:pPr>
            <w:r w:rsidRPr="00077A5D">
              <w:rPr>
                <w:rFonts w:ascii="Calibri" w:eastAsiaTheme="minorEastAsia" w:hAnsi="Calibri" w:cs="Calibri"/>
                <w:lang w:val="en-US" w:eastAsia="zh-CN"/>
              </w:rPr>
              <w:t xml:space="preserve">FFS additional assumptions (on network configuration and for UE behavior) for concurrent gap, e.g., </w:t>
            </w:r>
          </w:p>
          <w:p w:rsidR="002C7943" w:rsidRPr="00077A5D" w:rsidRDefault="002C7943" w:rsidP="0022656E">
            <w:pPr>
              <w:numPr>
                <w:ilvl w:val="1"/>
                <w:numId w:val="26"/>
              </w:numPr>
              <w:tabs>
                <w:tab w:val="num" w:pos="1440"/>
              </w:tabs>
              <w:spacing w:after="0"/>
              <w:jc w:val="both"/>
              <w:rPr>
                <w:rFonts w:ascii="Calibri" w:eastAsiaTheme="minorEastAsia" w:hAnsi="Calibri" w:cs="Calibri"/>
                <w:lang w:val="en-US" w:eastAsia="zh-CN"/>
              </w:rPr>
            </w:pPr>
            <w:r w:rsidRPr="00077A5D">
              <w:rPr>
                <w:rFonts w:ascii="Calibri" w:eastAsiaTheme="minorEastAsia" w:hAnsi="Calibri" w:cs="Calibri"/>
                <w:lang w:eastAsia="zh-CN"/>
              </w:rPr>
              <w:lastRenderedPageBreak/>
              <w:t xml:space="preserve">Only one frequency layer can be measured in a single gap instance. </w:t>
            </w:r>
          </w:p>
          <w:p w:rsidR="002C7943" w:rsidRPr="00077A5D" w:rsidRDefault="002C7943" w:rsidP="0022656E">
            <w:pPr>
              <w:numPr>
                <w:ilvl w:val="1"/>
                <w:numId w:val="26"/>
              </w:numPr>
              <w:tabs>
                <w:tab w:val="num" w:pos="1440"/>
              </w:tabs>
              <w:spacing w:after="0"/>
              <w:jc w:val="both"/>
              <w:rPr>
                <w:rFonts w:ascii="Calibri" w:eastAsiaTheme="minorEastAsia" w:hAnsi="Calibri" w:cs="Calibri"/>
                <w:lang w:val="en-US" w:eastAsia="zh-CN"/>
              </w:rPr>
            </w:pPr>
            <w:r w:rsidRPr="00077A5D">
              <w:rPr>
                <w:rFonts w:ascii="Calibri" w:eastAsiaTheme="minorEastAsia" w:hAnsi="Calibri" w:cs="Calibri"/>
                <w:lang w:eastAsia="zh-CN"/>
              </w:rPr>
              <w:t xml:space="preserve">Only one type of RSs can be performed in a single gap instance. </w:t>
            </w:r>
          </w:p>
          <w:p w:rsidR="002C7943" w:rsidRPr="00077A5D" w:rsidRDefault="002C7943" w:rsidP="0022656E">
            <w:pPr>
              <w:numPr>
                <w:ilvl w:val="1"/>
                <w:numId w:val="26"/>
              </w:numPr>
              <w:tabs>
                <w:tab w:val="num" w:pos="1440"/>
              </w:tabs>
              <w:spacing w:after="0"/>
              <w:jc w:val="both"/>
              <w:rPr>
                <w:rFonts w:ascii="Calibri" w:eastAsiaTheme="minorEastAsia" w:hAnsi="Calibri" w:cs="Calibri"/>
                <w:lang w:val="en-US" w:eastAsia="zh-CN"/>
              </w:rPr>
            </w:pPr>
            <w:r w:rsidRPr="00077A5D">
              <w:rPr>
                <w:rFonts w:ascii="Calibri" w:eastAsiaTheme="minorEastAsia" w:hAnsi="Calibri" w:cs="Calibri"/>
                <w:lang w:eastAsia="zh-CN"/>
              </w:rPr>
              <w:t>One RS configuration can only be measured in one MG pattern</w:t>
            </w:r>
          </w:p>
          <w:p w:rsidR="002C7943" w:rsidRPr="00077A5D" w:rsidRDefault="002C7943" w:rsidP="0022656E">
            <w:pPr>
              <w:numPr>
                <w:ilvl w:val="0"/>
                <w:numId w:val="26"/>
              </w:numPr>
              <w:tabs>
                <w:tab w:val="num" w:pos="720"/>
              </w:tabs>
              <w:spacing w:after="0"/>
              <w:ind w:hanging="357"/>
              <w:jc w:val="both"/>
              <w:rPr>
                <w:rFonts w:ascii="Calibri" w:eastAsiaTheme="minorEastAsia" w:hAnsi="Calibri" w:cs="Calibri"/>
                <w:lang w:val="en-US" w:eastAsia="zh-CN"/>
              </w:rPr>
            </w:pPr>
            <w:r w:rsidRPr="00077A5D">
              <w:rPr>
                <w:rFonts w:ascii="Calibri" w:eastAsiaTheme="minorEastAsia" w:hAnsi="Calibri" w:cs="Calibri"/>
                <w:lang w:val="en-US" w:eastAsia="zh-CN"/>
              </w:rPr>
              <w:t>FFS CSSF requirements of concurrent gap</w:t>
            </w:r>
          </w:p>
          <w:p w:rsidR="006F2A79" w:rsidRPr="00077A5D" w:rsidRDefault="002C7943" w:rsidP="0022656E">
            <w:pPr>
              <w:numPr>
                <w:ilvl w:val="0"/>
                <w:numId w:val="26"/>
              </w:numPr>
              <w:tabs>
                <w:tab w:val="num" w:pos="720"/>
              </w:tabs>
              <w:spacing w:after="0"/>
              <w:ind w:hanging="357"/>
              <w:jc w:val="both"/>
              <w:rPr>
                <w:rFonts w:ascii="Calibri" w:eastAsiaTheme="minorEastAsia" w:hAnsi="Calibri" w:cs="Calibri"/>
                <w:lang w:val="en-US" w:eastAsia="zh-CN"/>
              </w:rPr>
            </w:pPr>
            <w:r w:rsidRPr="00077A5D">
              <w:rPr>
                <w:rFonts w:ascii="Calibri" w:eastAsiaTheme="minorEastAsia" w:hAnsi="Calibri" w:cs="Calibri"/>
                <w:lang w:val="en-US" w:eastAsia="zh-CN"/>
              </w:rPr>
              <w:t>FFS: RRM impact from reconfiguration of concurrent gaps, e.g., impact to ongoing measurement procedures when a 2</w:t>
            </w:r>
            <w:r w:rsidRPr="00077A5D">
              <w:rPr>
                <w:rFonts w:ascii="Calibri" w:eastAsiaTheme="minorEastAsia" w:hAnsi="Calibri" w:cs="Calibri"/>
                <w:vertAlign w:val="superscript"/>
                <w:lang w:val="en-US" w:eastAsia="zh-CN"/>
              </w:rPr>
              <w:t>nd</w:t>
            </w:r>
            <w:r w:rsidRPr="00077A5D">
              <w:rPr>
                <w:rFonts w:ascii="Calibri" w:eastAsiaTheme="minorEastAsia" w:hAnsi="Calibri" w:cs="Calibri"/>
                <w:lang w:val="en-US" w:eastAsia="zh-CN"/>
              </w:rPr>
              <w:t xml:space="preserve"> gap is configured</w:t>
            </w:r>
          </w:p>
        </w:tc>
      </w:tr>
    </w:tbl>
    <w:p w:rsidR="00B4628E" w:rsidRPr="00077A5D" w:rsidRDefault="00B4628E" w:rsidP="00B4628E">
      <w:pPr>
        <w:jc w:val="both"/>
        <w:rPr>
          <w:rFonts w:ascii="Calibri" w:eastAsia="SimSun" w:hAnsi="Calibri" w:cs="Calibri"/>
          <w:bCs/>
          <w:szCs w:val="22"/>
          <w:lang w:val="en-US"/>
        </w:rPr>
      </w:pPr>
      <w:r w:rsidRPr="00077A5D">
        <w:rPr>
          <w:rFonts w:ascii="Calibri" w:eastAsia="SimSun" w:hAnsi="Calibri" w:cs="Calibri"/>
          <w:bCs/>
          <w:szCs w:val="22"/>
          <w:lang w:val="en-US"/>
        </w:rPr>
        <w:lastRenderedPageBreak/>
        <w:t xml:space="preserve">RAN4 has to conclude the final requirements for concurrent gap in this WI. However, at this stage it would be rather difficult to reach any consensus on this part if some basic principle </w:t>
      </w:r>
      <w:r w:rsidR="00CD42C0">
        <w:rPr>
          <w:rFonts w:ascii="Calibri" w:eastAsia="SimSun" w:hAnsi="Calibri" w:cs="Calibri"/>
          <w:bCs/>
          <w:szCs w:val="22"/>
          <w:lang w:val="en-US"/>
        </w:rPr>
        <w:t xml:space="preserve">(like overlapping) </w:t>
      </w:r>
      <w:r w:rsidRPr="00077A5D">
        <w:rPr>
          <w:rFonts w:ascii="Calibri" w:eastAsia="SimSun" w:hAnsi="Calibri" w:cs="Calibri"/>
          <w:bCs/>
          <w:szCs w:val="22"/>
          <w:lang w:val="en-US"/>
        </w:rPr>
        <w:t xml:space="preserve">in previous discussions are still open. Therefore, we suggest to come back to the requirement discussion after RAN4 agrees other more basic principles for concurrent gaps. </w:t>
      </w:r>
    </w:p>
    <w:p w:rsidR="00972F50" w:rsidRPr="00077A5D" w:rsidRDefault="00B4628E" w:rsidP="00A77CEC">
      <w:pPr>
        <w:jc w:val="both"/>
        <w:rPr>
          <w:rFonts w:ascii="Calibri" w:eastAsia="SimSun" w:hAnsi="Calibri" w:cs="Calibri"/>
          <w:b/>
          <w:bCs/>
          <w:i/>
          <w:szCs w:val="22"/>
        </w:rPr>
      </w:pPr>
      <w:bookmarkStart w:id="23" w:name="_Ref71234004"/>
      <w:r w:rsidRPr="00077A5D">
        <w:rPr>
          <w:rFonts w:ascii="Calibri" w:eastAsia="SimSun" w:hAnsi="Calibri" w:cs="Calibri"/>
          <w:b/>
        </w:rPr>
        <w:t xml:space="preserve">Proposal </w:t>
      </w:r>
      <w:r w:rsidRPr="00077A5D">
        <w:rPr>
          <w:rFonts w:ascii="Calibri" w:eastAsia="SimSun" w:hAnsi="Calibri" w:cs="Calibri"/>
          <w:b/>
        </w:rPr>
        <w:fldChar w:fldCharType="begin"/>
      </w:r>
      <w:r w:rsidRPr="00077A5D">
        <w:rPr>
          <w:rFonts w:ascii="Calibri" w:eastAsia="SimSun" w:hAnsi="Calibri" w:cs="Calibri"/>
          <w:b/>
        </w:rPr>
        <w:instrText xml:space="preserve"> SEQ Proposal \* ARABIC </w:instrText>
      </w:r>
      <w:r w:rsidRPr="00077A5D">
        <w:rPr>
          <w:rFonts w:ascii="Calibri" w:eastAsia="SimSun" w:hAnsi="Calibri" w:cs="Calibri"/>
          <w:b/>
        </w:rPr>
        <w:fldChar w:fldCharType="separate"/>
      </w:r>
      <w:r w:rsidR="00CD42C0">
        <w:rPr>
          <w:rFonts w:ascii="Calibri" w:eastAsia="SimSun" w:hAnsi="Calibri" w:cs="Calibri"/>
          <w:b/>
          <w:noProof/>
        </w:rPr>
        <w:t>15</w:t>
      </w:r>
      <w:r w:rsidRPr="00077A5D">
        <w:rPr>
          <w:rFonts w:ascii="Calibri" w:eastAsia="SimSun" w:hAnsi="Calibri" w:cs="Calibri"/>
          <w:b/>
        </w:rPr>
        <w:fldChar w:fldCharType="end"/>
      </w:r>
      <w:r w:rsidRPr="00077A5D">
        <w:rPr>
          <w:rFonts w:ascii="Calibri" w:eastAsia="SimSun" w:hAnsi="Calibri" w:cs="Calibri"/>
          <w:b/>
        </w:rPr>
        <w:t>: Postpone the discussion on final requirement discussion and come back after RAN4 conclude other basic principles for concurrent gaps.</w:t>
      </w:r>
      <w:bookmarkEnd w:id="23"/>
      <w:r w:rsidR="00972F50" w:rsidRPr="00077A5D">
        <w:rPr>
          <w:rFonts w:ascii="Calibri" w:eastAsia="SimSun" w:hAnsi="Calibri" w:cs="Calibri"/>
          <w:b/>
          <w:bCs/>
          <w:i/>
          <w:szCs w:val="22"/>
        </w:rPr>
        <w:t xml:space="preserve"> </w:t>
      </w:r>
    </w:p>
    <w:bookmarkEnd w:id="6"/>
    <w:p w:rsidR="00396914" w:rsidRPr="00077A5D" w:rsidRDefault="00396914" w:rsidP="00396914">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t>Conclusion</w:t>
      </w:r>
    </w:p>
    <w:p w:rsidR="00202607" w:rsidRPr="00077A5D" w:rsidRDefault="00085372" w:rsidP="00664488">
      <w:pPr>
        <w:jc w:val="both"/>
        <w:rPr>
          <w:rFonts w:ascii="Calibri" w:eastAsia="新細明體" w:hAnsi="Calibri" w:cs="Calibri"/>
          <w:color w:val="0D0D0D"/>
          <w:sz w:val="22"/>
          <w:szCs w:val="22"/>
          <w:lang w:eastAsia="zh-TW"/>
        </w:rPr>
      </w:pPr>
      <w:r w:rsidRPr="00077A5D">
        <w:rPr>
          <w:rFonts w:ascii="Calibri" w:eastAsia="新細明體" w:hAnsi="Calibri" w:cs="Calibri"/>
          <w:color w:val="0D0D0D"/>
          <w:sz w:val="22"/>
          <w:szCs w:val="22"/>
          <w:lang w:eastAsia="zh-TW"/>
        </w:rPr>
        <w:t>In the contribution,</w:t>
      </w:r>
      <w:bookmarkEnd w:id="0"/>
      <w:bookmarkEnd w:id="1"/>
      <w:bookmarkEnd w:id="2"/>
      <w:bookmarkEnd w:id="3"/>
      <w:bookmarkEnd w:id="4"/>
      <w:bookmarkEnd w:id="5"/>
      <w:r w:rsidR="00CB5FB6" w:rsidRPr="00077A5D">
        <w:rPr>
          <w:rFonts w:ascii="Calibri" w:eastAsia="新細明體" w:hAnsi="Calibri" w:cs="Calibri"/>
          <w:color w:val="0D0D0D"/>
          <w:sz w:val="22"/>
          <w:szCs w:val="22"/>
          <w:lang w:eastAsia="zh-TW"/>
        </w:rPr>
        <w:t xml:space="preserve"> </w:t>
      </w:r>
      <w:r w:rsidR="00BF470E" w:rsidRPr="00077A5D">
        <w:rPr>
          <w:rFonts w:ascii="Calibri" w:eastAsia="新細明體" w:hAnsi="Calibri" w:cs="Calibri"/>
          <w:color w:val="0D0D0D"/>
          <w:sz w:val="22"/>
          <w:szCs w:val="22"/>
          <w:lang w:eastAsia="zh-TW"/>
        </w:rPr>
        <w:t xml:space="preserve">we discuss </w:t>
      </w:r>
      <w:r w:rsidR="00864962" w:rsidRPr="00077A5D">
        <w:rPr>
          <w:rFonts w:ascii="Calibri" w:eastAsia="新細明體" w:hAnsi="Calibri" w:cs="Calibri"/>
          <w:color w:val="0D0D0D"/>
          <w:sz w:val="22"/>
          <w:szCs w:val="22"/>
          <w:lang w:eastAsia="zh-TW"/>
        </w:rPr>
        <w:t xml:space="preserve">the issues </w:t>
      </w:r>
      <w:r w:rsidR="00EA2A7C" w:rsidRPr="00077A5D">
        <w:rPr>
          <w:rFonts w:ascii="Calibri" w:hAnsi="Calibri" w:cs="Calibri"/>
          <w:sz w:val="22"/>
          <w:szCs w:val="22"/>
          <w:lang w:eastAsia="zh-TW"/>
        </w:rPr>
        <w:t xml:space="preserve">for </w:t>
      </w:r>
      <w:r w:rsidR="004E77CF" w:rsidRPr="00077A5D">
        <w:rPr>
          <w:rFonts w:ascii="Calibri" w:hAnsi="Calibri" w:cs="Calibri"/>
          <w:sz w:val="22"/>
          <w:szCs w:val="22"/>
          <w:lang w:eastAsia="zh-TW"/>
        </w:rPr>
        <w:t>concurrent gap</w:t>
      </w:r>
      <w:r w:rsidR="005D0611" w:rsidRPr="00077A5D">
        <w:rPr>
          <w:rFonts w:ascii="Calibri" w:eastAsia="新細明體" w:hAnsi="Calibri" w:cs="Calibri"/>
          <w:color w:val="0D0D0D"/>
          <w:sz w:val="22"/>
          <w:szCs w:val="22"/>
          <w:lang w:eastAsia="zh-TW"/>
        </w:rPr>
        <w:t>.</w:t>
      </w:r>
      <w:r w:rsidR="004A6C76" w:rsidRPr="00077A5D">
        <w:rPr>
          <w:rFonts w:ascii="Calibri" w:eastAsia="新細明體" w:hAnsi="Calibri" w:cs="Calibri"/>
          <w:color w:val="0D0D0D"/>
          <w:sz w:val="22"/>
          <w:szCs w:val="22"/>
          <w:lang w:eastAsia="zh-TW"/>
        </w:rPr>
        <w:t xml:space="preserve"> </w:t>
      </w:r>
      <w:r w:rsidR="00DB16B2" w:rsidRPr="00077A5D">
        <w:rPr>
          <w:rFonts w:ascii="Calibri" w:eastAsia="新細明體" w:hAnsi="Calibri" w:cs="Calibri"/>
          <w:color w:val="0D0D0D"/>
          <w:sz w:val="22"/>
          <w:szCs w:val="22"/>
          <w:lang w:eastAsia="zh-TW"/>
        </w:rPr>
        <w:t>We have the follo</w:t>
      </w:r>
      <w:r w:rsidR="004A6C76" w:rsidRPr="00077A5D">
        <w:rPr>
          <w:rFonts w:ascii="Calibri" w:eastAsia="新細明體" w:hAnsi="Calibri" w:cs="Calibri"/>
          <w:color w:val="0D0D0D"/>
          <w:sz w:val="22"/>
          <w:szCs w:val="22"/>
          <w:lang w:eastAsia="zh-TW"/>
        </w:rPr>
        <w:t>wing proposals:</w:t>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_Ref71233983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1: Concurrent gaps are configured by multiple RRC IE MeasGapConfig [during a common period of time].</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_Ref71233984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2: Without considering pre-configured gap, the common period of time is the duration in which UE is configured with more than one per-UE MGs or configured with more than one per-FR MGs in an FR.</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_Ref71233989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3: With considering pre-configured gap, the common period of time is the duration in which UE is operating with more than one active per-UE MG or operating with more than one active per-FR MGs in an FR.</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_Ref71233992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4: Inform RAN2 that the measurement purposes of concurrent gaps include different MOs with different RS timing configurations, different RS types (SSB, CSI-RS, PRS, RSSI) and different RATs.</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_Ref71233993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5: Introduce a new mechanism to associate concurrent gap(s) with dedicated measurement purpose(s), e.g., for specific MOs, RS types or RATs.</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_Ref71233994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6: For UE that does not support per-FR gap, the max number of supported concurrent gaps is 2.</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_Ref71233995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7: For per-FR gap capable UE, allow per-UE gap and per-FR gap to be configured simultaneously or allow per-UE gap to be configured only.</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_Ref71233996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8: For per-FR gap capable UE, the max number of supported concurrent gaps in all FRs is 3.</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_Ref71233997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9: UE shall support combinations of concurrent gaps comprising of any UE supported MG patterns.</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_Ref71233998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CD42C0">
        <w:rPr>
          <w:rFonts w:ascii="Calibri" w:eastAsia="SimSun" w:hAnsi="Calibri" w:cs="Calibri"/>
          <w:b/>
        </w:rPr>
        <w:t>Proposal 10: UE is not expected to be configured with 2 pre-configured gap which are fully-overlapped (FO) or fully-partial overlapped (FPO).</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_Ref71233999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077A5D">
        <w:rPr>
          <w:rFonts w:ascii="Calibri" w:eastAsia="SimSun" w:hAnsi="Calibri" w:cs="Calibri"/>
          <w:b/>
        </w:rPr>
        <w:t xml:space="preserve">Proposal </w:t>
      </w:r>
      <w:r w:rsidR="00CD42C0">
        <w:rPr>
          <w:rFonts w:ascii="Calibri" w:eastAsia="SimSun" w:hAnsi="Calibri" w:cs="Calibri"/>
          <w:b/>
        </w:rPr>
        <w:t>11</w:t>
      </w:r>
      <w:r w:rsidR="00CD42C0" w:rsidRPr="00077A5D">
        <w:rPr>
          <w:rFonts w:ascii="Calibri" w:eastAsia="SimSun" w:hAnsi="Calibri" w:cs="Calibri"/>
          <w:b/>
        </w:rPr>
        <w:t>: In an overlapped gap occasions (regardless fully or partially overlapped), UE will perform the measurement w.r.t one single gap.</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_Ref71234000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077A5D">
        <w:rPr>
          <w:rFonts w:ascii="Calibri" w:eastAsia="SimSun" w:hAnsi="Calibri" w:cs="Calibri"/>
          <w:b/>
        </w:rPr>
        <w:t xml:space="preserve">Proposal </w:t>
      </w:r>
      <w:r w:rsidR="00CD42C0">
        <w:rPr>
          <w:rFonts w:ascii="Calibri" w:eastAsia="SimSun" w:hAnsi="Calibri" w:cs="Calibri"/>
          <w:b/>
        </w:rPr>
        <w:t>12</w:t>
      </w:r>
      <w:r w:rsidR="00CD42C0" w:rsidRPr="00077A5D">
        <w:rPr>
          <w:rFonts w:ascii="Calibri" w:eastAsia="SimSun" w:hAnsi="Calibri" w:cs="Calibri"/>
          <w:b/>
        </w:rPr>
        <w:t>: For partially-fully overlapped (PFO) and partially-partial overlapped (PPO) case, RAN4 to decide a rule for prioritization, if needed.</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_Ref71234002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077A5D">
        <w:rPr>
          <w:rFonts w:ascii="Calibri" w:eastAsia="SimSun" w:hAnsi="Calibri" w:cs="Calibri"/>
          <w:b/>
        </w:rPr>
        <w:t xml:space="preserve">Proposal </w:t>
      </w:r>
      <w:r w:rsidR="00CD42C0">
        <w:rPr>
          <w:rFonts w:ascii="Calibri" w:eastAsia="SimSun" w:hAnsi="Calibri" w:cs="Calibri"/>
          <w:b/>
        </w:rPr>
        <w:t>13</w:t>
      </w:r>
      <w:r w:rsidR="00CD42C0" w:rsidRPr="00077A5D">
        <w:rPr>
          <w:rFonts w:ascii="Calibri" w:eastAsia="SimSun" w:hAnsi="Calibri" w:cs="Calibri"/>
          <w:b/>
        </w:rPr>
        <w:t>: RAN4 to define an overhead cap for concurrent gaps.</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_Ref71234003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077A5D">
        <w:rPr>
          <w:rFonts w:ascii="Calibri" w:eastAsia="SimSun" w:hAnsi="Calibri" w:cs="Calibri"/>
          <w:b/>
        </w:rPr>
        <w:t xml:space="preserve">Proposal </w:t>
      </w:r>
      <w:r w:rsidR="00CD42C0">
        <w:rPr>
          <w:rFonts w:ascii="Calibri" w:eastAsia="SimSun" w:hAnsi="Calibri" w:cs="Calibri"/>
          <w:b/>
        </w:rPr>
        <w:t>14</w:t>
      </w:r>
      <w:r w:rsidR="00CD42C0" w:rsidRPr="00077A5D">
        <w:rPr>
          <w:rFonts w:ascii="Calibri" w:eastAsia="SimSun" w:hAnsi="Calibri" w:cs="Calibri"/>
          <w:b/>
        </w:rPr>
        <w:t>: All legacy gap related requirements that can be re-used for concurrent gaps, including patterns (or sequence), applicability, reference timing (including MGTA), effective MGRP, MG interruption (data scheduling opportunity depends on MG configuration), UE UL behaviour after MG.</w:t>
      </w:r>
      <w:r w:rsidRPr="00077A5D">
        <w:rPr>
          <w:rFonts w:ascii="Calibri" w:eastAsia="SimSun" w:hAnsi="Calibri" w:cs="Calibri"/>
          <w:b/>
        </w:rPr>
        <w:fldChar w:fldCharType="end"/>
      </w:r>
    </w:p>
    <w:p w:rsidR="00B4628E" w:rsidRPr="00077A5D" w:rsidRDefault="00B4628E" w:rsidP="00664488">
      <w:pPr>
        <w:jc w:val="both"/>
        <w:rPr>
          <w:rFonts w:ascii="Calibri" w:eastAsia="SimSun" w:hAnsi="Calibri" w:cs="Calibri"/>
          <w:b/>
        </w:rPr>
      </w:pPr>
      <w:r w:rsidRPr="00077A5D">
        <w:rPr>
          <w:rFonts w:ascii="Calibri" w:eastAsia="SimSun" w:hAnsi="Calibri" w:cs="Calibri"/>
          <w:b/>
        </w:rPr>
        <w:fldChar w:fldCharType="begin"/>
      </w:r>
      <w:r w:rsidRPr="00077A5D">
        <w:rPr>
          <w:rFonts w:ascii="Calibri" w:eastAsia="SimSun" w:hAnsi="Calibri" w:cs="Calibri"/>
          <w:b/>
        </w:rPr>
        <w:instrText xml:space="preserve"> REF _Ref71234004 \h  \* MERGEFORMAT </w:instrText>
      </w:r>
      <w:r w:rsidRPr="00077A5D">
        <w:rPr>
          <w:rFonts w:ascii="Calibri" w:eastAsia="SimSun" w:hAnsi="Calibri" w:cs="Calibri"/>
          <w:b/>
        </w:rPr>
      </w:r>
      <w:r w:rsidRPr="00077A5D">
        <w:rPr>
          <w:rFonts w:ascii="Calibri" w:eastAsia="SimSun" w:hAnsi="Calibri" w:cs="Calibri"/>
          <w:b/>
        </w:rPr>
        <w:fldChar w:fldCharType="separate"/>
      </w:r>
      <w:r w:rsidR="00CD42C0" w:rsidRPr="00077A5D">
        <w:rPr>
          <w:rFonts w:ascii="Calibri" w:eastAsia="SimSun" w:hAnsi="Calibri" w:cs="Calibri"/>
          <w:b/>
        </w:rPr>
        <w:t xml:space="preserve">Proposal </w:t>
      </w:r>
      <w:r w:rsidR="00CD42C0">
        <w:rPr>
          <w:rFonts w:ascii="Calibri" w:eastAsia="SimSun" w:hAnsi="Calibri" w:cs="Calibri"/>
          <w:b/>
        </w:rPr>
        <w:t>15</w:t>
      </w:r>
      <w:r w:rsidR="00CD42C0" w:rsidRPr="00077A5D">
        <w:rPr>
          <w:rFonts w:ascii="Calibri" w:eastAsia="SimSun" w:hAnsi="Calibri" w:cs="Calibri"/>
          <w:b/>
        </w:rPr>
        <w:t>: Postpone the discussion on final requirement discussion and come back after RAN4 conclude other basic principles for concurrent gaps.</w:t>
      </w:r>
      <w:r w:rsidRPr="00077A5D">
        <w:rPr>
          <w:rFonts w:ascii="Calibri" w:eastAsia="SimSun" w:hAnsi="Calibri" w:cs="Calibri"/>
          <w:b/>
        </w:rPr>
        <w:fldChar w:fldCharType="end"/>
      </w:r>
    </w:p>
    <w:p w:rsidR="00257D92" w:rsidRPr="00077A5D" w:rsidRDefault="00396914" w:rsidP="00257D92">
      <w:pPr>
        <w:pStyle w:val="Heading1"/>
        <w:numPr>
          <w:ilvl w:val="0"/>
          <w:numId w:val="1"/>
        </w:numPr>
        <w:ind w:hanging="720"/>
        <w:rPr>
          <w:rFonts w:ascii="Calibri" w:eastAsiaTheme="minorEastAsia" w:hAnsi="Calibri" w:cs="Calibri"/>
          <w:b/>
          <w:sz w:val="22"/>
          <w:szCs w:val="22"/>
          <w:lang w:val="en-US" w:eastAsia="zh-TW"/>
        </w:rPr>
      </w:pPr>
      <w:r w:rsidRPr="00077A5D">
        <w:rPr>
          <w:rFonts w:ascii="Calibri" w:eastAsiaTheme="minorEastAsia" w:hAnsi="Calibri" w:cs="Calibri"/>
          <w:b/>
          <w:sz w:val="22"/>
          <w:szCs w:val="22"/>
          <w:lang w:val="en-US" w:eastAsia="zh-TW"/>
        </w:rPr>
        <w:lastRenderedPageBreak/>
        <w:t>Reference</w:t>
      </w:r>
    </w:p>
    <w:p w:rsidR="0093015F" w:rsidRPr="00077A5D" w:rsidRDefault="00A55A22" w:rsidP="0093015F">
      <w:pPr>
        <w:tabs>
          <w:tab w:val="left" w:pos="1985"/>
        </w:tabs>
        <w:jc w:val="both"/>
        <w:rPr>
          <w:rFonts w:ascii="Calibri" w:hAnsi="Calibri" w:cs="Calibri"/>
          <w:lang w:eastAsia="zh-TW"/>
        </w:rPr>
      </w:pPr>
      <w:r w:rsidRPr="00077A5D">
        <w:rPr>
          <w:rFonts w:ascii="Calibri" w:hAnsi="Calibri" w:cs="Calibri"/>
          <w:sz w:val="22"/>
          <w:szCs w:val="22"/>
          <w:lang w:eastAsia="zh-TW"/>
        </w:rPr>
        <w:t xml:space="preserve">[1] </w:t>
      </w:r>
      <w:r w:rsidR="002A56E4" w:rsidRPr="00077A5D">
        <w:rPr>
          <w:rFonts w:ascii="Calibri" w:hAnsi="Calibri" w:cs="Calibri"/>
        </w:rPr>
        <w:t>R4</w:t>
      </w:r>
      <w:r w:rsidRPr="00077A5D">
        <w:rPr>
          <w:rFonts w:ascii="Calibri" w:hAnsi="Calibri" w:cs="Calibri"/>
        </w:rPr>
        <w:t>-2</w:t>
      </w:r>
      <w:r w:rsidR="002A56E4" w:rsidRPr="00077A5D">
        <w:rPr>
          <w:rFonts w:ascii="Calibri" w:hAnsi="Calibri" w:cs="Calibri"/>
        </w:rPr>
        <w:t>104096</w:t>
      </w:r>
      <w:r w:rsidRPr="00077A5D">
        <w:rPr>
          <w:rFonts w:ascii="Calibri" w:hAnsi="Calibri" w:cs="Calibri"/>
        </w:rPr>
        <w:t>, “</w:t>
      </w:r>
      <w:r w:rsidR="002A56E4" w:rsidRPr="00077A5D">
        <w:rPr>
          <w:rFonts w:ascii="Calibri" w:hAnsi="Calibri" w:cs="Calibri"/>
        </w:rPr>
        <w:t>WF on R17 NR MG enhancements - Multiple concurrent and independent MG patterns</w:t>
      </w:r>
      <w:r w:rsidRPr="00077A5D">
        <w:rPr>
          <w:rFonts w:ascii="Calibri" w:hAnsi="Calibri" w:cs="Calibri"/>
        </w:rPr>
        <w:t xml:space="preserve">”, </w:t>
      </w:r>
      <w:bookmarkStart w:id="24" w:name="_Hlk51315259"/>
      <w:r w:rsidRPr="00077A5D">
        <w:rPr>
          <w:rFonts w:ascii="Calibri" w:hAnsi="Calibri" w:cs="Calibri"/>
        </w:rPr>
        <w:t>MediaTek Inc.</w:t>
      </w:r>
      <w:bookmarkStart w:id="25" w:name="_GoBack"/>
      <w:bookmarkEnd w:id="24"/>
      <w:bookmarkEnd w:id="25"/>
    </w:p>
    <w:sectPr w:rsidR="0093015F" w:rsidRPr="00077A5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29C" w:rsidRDefault="0063029C" w:rsidP="008B46F2">
      <w:pPr>
        <w:spacing w:after="0"/>
      </w:pPr>
      <w:r>
        <w:separator/>
      </w:r>
    </w:p>
  </w:endnote>
  <w:endnote w:type="continuationSeparator" w:id="0">
    <w:p w:rsidR="0063029C" w:rsidRDefault="0063029C"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29C" w:rsidRDefault="0063029C" w:rsidP="008B46F2">
      <w:pPr>
        <w:spacing w:after="0"/>
      </w:pPr>
      <w:r>
        <w:separator/>
      </w:r>
    </w:p>
  </w:footnote>
  <w:footnote w:type="continuationSeparator" w:id="0">
    <w:p w:rsidR="0063029C" w:rsidRDefault="0063029C"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25F4A"/>
    <w:multiLevelType w:val="hybridMultilevel"/>
    <w:tmpl w:val="A5BA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96AAB"/>
    <w:multiLevelType w:val="hybridMultilevel"/>
    <w:tmpl w:val="DC52AED8"/>
    <w:lvl w:ilvl="0" w:tplc="0F92A950">
      <w:start w:val="1"/>
      <w:numFmt w:val="bullet"/>
      <w:lvlText w:val="•"/>
      <w:lvlJc w:val="left"/>
      <w:pPr>
        <w:tabs>
          <w:tab w:val="num" w:pos="720"/>
        </w:tabs>
        <w:ind w:left="720" w:hanging="360"/>
      </w:pPr>
      <w:rPr>
        <w:rFonts w:ascii="Arial" w:hAnsi="Arial" w:hint="default"/>
      </w:rPr>
    </w:lvl>
    <w:lvl w:ilvl="1" w:tplc="DED04ECC" w:tentative="1">
      <w:start w:val="1"/>
      <w:numFmt w:val="bullet"/>
      <w:lvlText w:val="•"/>
      <w:lvlJc w:val="left"/>
      <w:pPr>
        <w:tabs>
          <w:tab w:val="num" w:pos="1440"/>
        </w:tabs>
        <w:ind w:left="1440" w:hanging="360"/>
      </w:pPr>
      <w:rPr>
        <w:rFonts w:ascii="Arial" w:hAnsi="Arial" w:hint="default"/>
      </w:rPr>
    </w:lvl>
    <w:lvl w:ilvl="2" w:tplc="4B3EFC08" w:tentative="1">
      <w:start w:val="1"/>
      <w:numFmt w:val="bullet"/>
      <w:lvlText w:val="•"/>
      <w:lvlJc w:val="left"/>
      <w:pPr>
        <w:tabs>
          <w:tab w:val="num" w:pos="2160"/>
        </w:tabs>
        <w:ind w:left="2160" w:hanging="360"/>
      </w:pPr>
      <w:rPr>
        <w:rFonts w:ascii="Arial" w:hAnsi="Arial" w:hint="default"/>
      </w:rPr>
    </w:lvl>
    <w:lvl w:ilvl="3" w:tplc="4AB2E48E" w:tentative="1">
      <w:start w:val="1"/>
      <w:numFmt w:val="bullet"/>
      <w:lvlText w:val="•"/>
      <w:lvlJc w:val="left"/>
      <w:pPr>
        <w:tabs>
          <w:tab w:val="num" w:pos="2880"/>
        </w:tabs>
        <w:ind w:left="2880" w:hanging="360"/>
      </w:pPr>
      <w:rPr>
        <w:rFonts w:ascii="Arial" w:hAnsi="Arial" w:hint="default"/>
      </w:rPr>
    </w:lvl>
    <w:lvl w:ilvl="4" w:tplc="BF7EB99A" w:tentative="1">
      <w:start w:val="1"/>
      <w:numFmt w:val="bullet"/>
      <w:lvlText w:val="•"/>
      <w:lvlJc w:val="left"/>
      <w:pPr>
        <w:tabs>
          <w:tab w:val="num" w:pos="3600"/>
        </w:tabs>
        <w:ind w:left="3600" w:hanging="360"/>
      </w:pPr>
      <w:rPr>
        <w:rFonts w:ascii="Arial" w:hAnsi="Arial" w:hint="default"/>
      </w:rPr>
    </w:lvl>
    <w:lvl w:ilvl="5" w:tplc="026E76DE" w:tentative="1">
      <w:start w:val="1"/>
      <w:numFmt w:val="bullet"/>
      <w:lvlText w:val="•"/>
      <w:lvlJc w:val="left"/>
      <w:pPr>
        <w:tabs>
          <w:tab w:val="num" w:pos="4320"/>
        </w:tabs>
        <w:ind w:left="4320" w:hanging="360"/>
      </w:pPr>
      <w:rPr>
        <w:rFonts w:ascii="Arial" w:hAnsi="Arial" w:hint="default"/>
      </w:rPr>
    </w:lvl>
    <w:lvl w:ilvl="6" w:tplc="C6901F4A" w:tentative="1">
      <w:start w:val="1"/>
      <w:numFmt w:val="bullet"/>
      <w:lvlText w:val="•"/>
      <w:lvlJc w:val="left"/>
      <w:pPr>
        <w:tabs>
          <w:tab w:val="num" w:pos="5040"/>
        </w:tabs>
        <w:ind w:left="5040" w:hanging="360"/>
      </w:pPr>
      <w:rPr>
        <w:rFonts w:ascii="Arial" w:hAnsi="Arial" w:hint="default"/>
      </w:rPr>
    </w:lvl>
    <w:lvl w:ilvl="7" w:tplc="C02C00F8" w:tentative="1">
      <w:start w:val="1"/>
      <w:numFmt w:val="bullet"/>
      <w:lvlText w:val="•"/>
      <w:lvlJc w:val="left"/>
      <w:pPr>
        <w:tabs>
          <w:tab w:val="num" w:pos="5760"/>
        </w:tabs>
        <w:ind w:left="5760" w:hanging="360"/>
      </w:pPr>
      <w:rPr>
        <w:rFonts w:ascii="Arial" w:hAnsi="Arial" w:hint="default"/>
      </w:rPr>
    </w:lvl>
    <w:lvl w:ilvl="8" w:tplc="670CD2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703E8A"/>
    <w:multiLevelType w:val="hybridMultilevel"/>
    <w:tmpl w:val="D7766C98"/>
    <w:lvl w:ilvl="0" w:tplc="7A2EA968">
      <w:start w:val="1"/>
      <w:numFmt w:val="bullet"/>
      <w:lvlText w:val="•"/>
      <w:lvlJc w:val="left"/>
      <w:pPr>
        <w:tabs>
          <w:tab w:val="num" w:pos="720"/>
        </w:tabs>
        <w:ind w:left="720" w:hanging="360"/>
      </w:pPr>
      <w:rPr>
        <w:rFonts w:ascii="Arial" w:hAnsi="Arial" w:hint="default"/>
      </w:rPr>
    </w:lvl>
    <w:lvl w:ilvl="1" w:tplc="80687C26">
      <w:numFmt w:val="bullet"/>
      <w:lvlText w:val="–"/>
      <w:lvlJc w:val="left"/>
      <w:pPr>
        <w:tabs>
          <w:tab w:val="num" w:pos="1440"/>
        </w:tabs>
        <w:ind w:left="1440" w:hanging="360"/>
      </w:pPr>
      <w:rPr>
        <w:rFonts w:ascii="Arial" w:hAnsi="Arial" w:hint="default"/>
      </w:rPr>
    </w:lvl>
    <w:lvl w:ilvl="2" w:tplc="5D108560">
      <w:numFmt w:val="bullet"/>
      <w:lvlText w:val="•"/>
      <w:lvlJc w:val="left"/>
      <w:pPr>
        <w:tabs>
          <w:tab w:val="num" w:pos="2160"/>
        </w:tabs>
        <w:ind w:left="2160" w:hanging="360"/>
      </w:pPr>
      <w:rPr>
        <w:rFonts w:ascii="Arial" w:hAnsi="Arial" w:hint="default"/>
      </w:rPr>
    </w:lvl>
    <w:lvl w:ilvl="3" w:tplc="5BF2BBEA" w:tentative="1">
      <w:start w:val="1"/>
      <w:numFmt w:val="bullet"/>
      <w:lvlText w:val="•"/>
      <w:lvlJc w:val="left"/>
      <w:pPr>
        <w:tabs>
          <w:tab w:val="num" w:pos="2880"/>
        </w:tabs>
        <w:ind w:left="2880" w:hanging="360"/>
      </w:pPr>
      <w:rPr>
        <w:rFonts w:ascii="Arial" w:hAnsi="Arial" w:hint="default"/>
      </w:rPr>
    </w:lvl>
    <w:lvl w:ilvl="4" w:tplc="7B02848E" w:tentative="1">
      <w:start w:val="1"/>
      <w:numFmt w:val="bullet"/>
      <w:lvlText w:val="•"/>
      <w:lvlJc w:val="left"/>
      <w:pPr>
        <w:tabs>
          <w:tab w:val="num" w:pos="3600"/>
        </w:tabs>
        <w:ind w:left="3600" w:hanging="360"/>
      </w:pPr>
      <w:rPr>
        <w:rFonts w:ascii="Arial" w:hAnsi="Arial" w:hint="default"/>
      </w:rPr>
    </w:lvl>
    <w:lvl w:ilvl="5" w:tplc="CDACF0A4" w:tentative="1">
      <w:start w:val="1"/>
      <w:numFmt w:val="bullet"/>
      <w:lvlText w:val="•"/>
      <w:lvlJc w:val="left"/>
      <w:pPr>
        <w:tabs>
          <w:tab w:val="num" w:pos="4320"/>
        </w:tabs>
        <w:ind w:left="4320" w:hanging="360"/>
      </w:pPr>
      <w:rPr>
        <w:rFonts w:ascii="Arial" w:hAnsi="Arial" w:hint="default"/>
      </w:rPr>
    </w:lvl>
    <w:lvl w:ilvl="6" w:tplc="7E12F068" w:tentative="1">
      <w:start w:val="1"/>
      <w:numFmt w:val="bullet"/>
      <w:lvlText w:val="•"/>
      <w:lvlJc w:val="left"/>
      <w:pPr>
        <w:tabs>
          <w:tab w:val="num" w:pos="5040"/>
        </w:tabs>
        <w:ind w:left="5040" w:hanging="360"/>
      </w:pPr>
      <w:rPr>
        <w:rFonts w:ascii="Arial" w:hAnsi="Arial" w:hint="default"/>
      </w:rPr>
    </w:lvl>
    <w:lvl w:ilvl="7" w:tplc="8EF25338" w:tentative="1">
      <w:start w:val="1"/>
      <w:numFmt w:val="bullet"/>
      <w:lvlText w:val="•"/>
      <w:lvlJc w:val="left"/>
      <w:pPr>
        <w:tabs>
          <w:tab w:val="num" w:pos="5760"/>
        </w:tabs>
        <w:ind w:left="5760" w:hanging="360"/>
      </w:pPr>
      <w:rPr>
        <w:rFonts w:ascii="Arial" w:hAnsi="Arial" w:hint="default"/>
      </w:rPr>
    </w:lvl>
    <w:lvl w:ilvl="8" w:tplc="EEC45E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DF5F29"/>
    <w:multiLevelType w:val="hybridMultilevel"/>
    <w:tmpl w:val="D1AE7DD2"/>
    <w:lvl w:ilvl="0" w:tplc="80C46854">
      <w:start w:val="1"/>
      <w:numFmt w:val="bullet"/>
      <w:lvlText w:val="•"/>
      <w:lvlJc w:val="left"/>
      <w:pPr>
        <w:tabs>
          <w:tab w:val="num" w:pos="720"/>
        </w:tabs>
        <w:ind w:left="720" w:hanging="360"/>
      </w:pPr>
      <w:rPr>
        <w:rFonts w:ascii="Arial" w:hAnsi="Arial" w:hint="default"/>
      </w:rPr>
    </w:lvl>
    <w:lvl w:ilvl="1" w:tplc="BC883E9E" w:tentative="1">
      <w:start w:val="1"/>
      <w:numFmt w:val="bullet"/>
      <w:lvlText w:val="•"/>
      <w:lvlJc w:val="left"/>
      <w:pPr>
        <w:tabs>
          <w:tab w:val="num" w:pos="1440"/>
        </w:tabs>
        <w:ind w:left="1440" w:hanging="360"/>
      </w:pPr>
      <w:rPr>
        <w:rFonts w:ascii="Arial" w:hAnsi="Arial" w:hint="default"/>
      </w:rPr>
    </w:lvl>
    <w:lvl w:ilvl="2" w:tplc="C5CCC118" w:tentative="1">
      <w:start w:val="1"/>
      <w:numFmt w:val="bullet"/>
      <w:lvlText w:val="•"/>
      <w:lvlJc w:val="left"/>
      <w:pPr>
        <w:tabs>
          <w:tab w:val="num" w:pos="2160"/>
        </w:tabs>
        <w:ind w:left="2160" w:hanging="360"/>
      </w:pPr>
      <w:rPr>
        <w:rFonts w:ascii="Arial" w:hAnsi="Arial" w:hint="default"/>
      </w:rPr>
    </w:lvl>
    <w:lvl w:ilvl="3" w:tplc="2E5A9D12" w:tentative="1">
      <w:start w:val="1"/>
      <w:numFmt w:val="bullet"/>
      <w:lvlText w:val="•"/>
      <w:lvlJc w:val="left"/>
      <w:pPr>
        <w:tabs>
          <w:tab w:val="num" w:pos="2880"/>
        </w:tabs>
        <w:ind w:left="2880" w:hanging="360"/>
      </w:pPr>
      <w:rPr>
        <w:rFonts w:ascii="Arial" w:hAnsi="Arial" w:hint="default"/>
      </w:rPr>
    </w:lvl>
    <w:lvl w:ilvl="4" w:tplc="46DA971E" w:tentative="1">
      <w:start w:val="1"/>
      <w:numFmt w:val="bullet"/>
      <w:lvlText w:val="•"/>
      <w:lvlJc w:val="left"/>
      <w:pPr>
        <w:tabs>
          <w:tab w:val="num" w:pos="3600"/>
        </w:tabs>
        <w:ind w:left="3600" w:hanging="360"/>
      </w:pPr>
      <w:rPr>
        <w:rFonts w:ascii="Arial" w:hAnsi="Arial" w:hint="default"/>
      </w:rPr>
    </w:lvl>
    <w:lvl w:ilvl="5" w:tplc="08283FEA" w:tentative="1">
      <w:start w:val="1"/>
      <w:numFmt w:val="bullet"/>
      <w:lvlText w:val="•"/>
      <w:lvlJc w:val="left"/>
      <w:pPr>
        <w:tabs>
          <w:tab w:val="num" w:pos="4320"/>
        </w:tabs>
        <w:ind w:left="4320" w:hanging="360"/>
      </w:pPr>
      <w:rPr>
        <w:rFonts w:ascii="Arial" w:hAnsi="Arial" w:hint="default"/>
      </w:rPr>
    </w:lvl>
    <w:lvl w:ilvl="6" w:tplc="64800B6A" w:tentative="1">
      <w:start w:val="1"/>
      <w:numFmt w:val="bullet"/>
      <w:lvlText w:val="•"/>
      <w:lvlJc w:val="left"/>
      <w:pPr>
        <w:tabs>
          <w:tab w:val="num" w:pos="5040"/>
        </w:tabs>
        <w:ind w:left="5040" w:hanging="360"/>
      </w:pPr>
      <w:rPr>
        <w:rFonts w:ascii="Arial" w:hAnsi="Arial" w:hint="default"/>
      </w:rPr>
    </w:lvl>
    <w:lvl w:ilvl="7" w:tplc="23F4C388" w:tentative="1">
      <w:start w:val="1"/>
      <w:numFmt w:val="bullet"/>
      <w:lvlText w:val="•"/>
      <w:lvlJc w:val="left"/>
      <w:pPr>
        <w:tabs>
          <w:tab w:val="num" w:pos="5760"/>
        </w:tabs>
        <w:ind w:left="5760" w:hanging="360"/>
      </w:pPr>
      <w:rPr>
        <w:rFonts w:ascii="Arial" w:hAnsi="Arial" w:hint="default"/>
      </w:rPr>
    </w:lvl>
    <w:lvl w:ilvl="8" w:tplc="CC1E22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651CD"/>
    <w:multiLevelType w:val="hybridMultilevel"/>
    <w:tmpl w:val="CCD217AE"/>
    <w:lvl w:ilvl="0" w:tplc="D9AC1F84">
      <w:start w:val="1"/>
      <w:numFmt w:val="bullet"/>
      <w:lvlText w:val="•"/>
      <w:lvlJc w:val="left"/>
      <w:pPr>
        <w:tabs>
          <w:tab w:val="num" w:pos="720"/>
        </w:tabs>
        <w:ind w:left="720" w:hanging="360"/>
      </w:pPr>
      <w:rPr>
        <w:rFonts w:ascii="Arial" w:hAnsi="Arial" w:hint="default"/>
      </w:rPr>
    </w:lvl>
    <w:lvl w:ilvl="1" w:tplc="58F89D04">
      <w:numFmt w:val="bullet"/>
      <w:lvlText w:val="–"/>
      <w:lvlJc w:val="left"/>
      <w:pPr>
        <w:tabs>
          <w:tab w:val="num" w:pos="1440"/>
        </w:tabs>
        <w:ind w:left="1440" w:hanging="360"/>
      </w:pPr>
      <w:rPr>
        <w:rFonts w:ascii="Calibri Light" w:hAnsi="Calibri Light" w:hint="default"/>
      </w:rPr>
    </w:lvl>
    <w:lvl w:ilvl="2" w:tplc="3BBE7B3E" w:tentative="1">
      <w:start w:val="1"/>
      <w:numFmt w:val="bullet"/>
      <w:lvlText w:val="•"/>
      <w:lvlJc w:val="left"/>
      <w:pPr>
        <w:tabs>
          <w:tab w:val="num" w:pos="2160"/>
        </w:tabs>
        <w:ind w:left="2160" w:hanging="360"/>
      </w:pPr>
      <w:rPr>
        <w:rFonts w:ascii="Arial" w:hAnsi="Arial" w:hint="default"/>
      </w:rPr>
    </w:lvl>
    <w:lvl w:ilvl="3" w:tplc="5868E50A" w:tentative="1">
      <w:start w:val="1"/>
      <w:numFmt w:val="bullet"/>
      <w:lvlText w:val="•"/>
      <w:lvlJc w:val="left"/>
      <w:pPr>
        <w:tabs>
          <w:tab w:val="num" w:pos="2880"/>
        </w:tabs>
        <w:ind w:left="2880" w:hanging="360"/>
      </w:pPr>
      <w:rPr>
        <w:rFonts w:ascii="Arial" w:hAnsi="Arial" w:hint="default"/>
      </w:rPr>
    </w:lvl>
    <w:lvl w:ilvl="4" w:tplc="4098911C" w:tentative="1">
      <w:start w:val="1"/>
      <w:numFmt w:val="bullet"/>
      <w:lvlText w:val="•"/>
      <w:lvlJc w:val="left"/>
      <w:pPr>
        <w:tabs>
          <w:tab w:val="num" w:pos="3600"/>
        </w:tabs>
        <w:ind w:left="3600" w:hanging="360"/>
      </w:pPr>
      <w:rPr>
        <w:rFonts w:ascii="Arial" w:hAnsi="Arial" w:hint="default"/>
      </w:rPr>
    </w:lvl>
    <w:lvl w:ilvl="5" w:tplc="68224C16" w:tentative="1">
      <w:start w:val="1"/>
      <w:numFmt w:val="bullet"/>
      <w:lvlText w:val="•"/>
      <w:lvlJc w:val="left"/>
      <w:pPr>
        <w:tabs>
          <w:tab w:val="num" w:pos="4320"/>
        </w:tabs>
        <w:ind w:left="4320" w:hanging="360"/>
      </w:pPr>
      <w:rPr>
        <w:rFonts w:ascii="Arial" w:hAnsi="Arial" w:hint="default"/>
      </w:rPr>
    </w:lvl>
    <w:lvl w:ilvl="6" w:tplc="3ADC8D56" w:tentative="1">
      <w:start w:val="1"/>
      <w:numFmt w:val="bullet"/>
      <w:lvlText w:val="•"/>
      <w:lvlJc w:val="left"/>
      <w:pPr>
        <w:tabs>
          <w:tab w:val="num" w:pos="5040"/>
        </w:tabs>
        <w:ind w:left="5040" w:hanging="360"/>
      </w:pPr>
      <w:rPr>
        <w:rFonts w:ascii="Arial" w:hAnsi="Arial" w:hint="default"/>
      </w:rPr>
    </w:lvl>
    <w:lvl w:ilvl="7" w:tplc="BC80259A" w:tentative="1">
      <w:start w:val="1"/>
      <w:numFmt w:val="bullet"/>
      <w:lvlText w:val="•"/>
      <w:lvlJc w:val="left"/>
      <w:pPr>
        <w:tabs>
          <w:tab w:val="num" w:pos="5760"/>
        </w:tabs>
        <w:ind w:left="5760" w:hanging="360"/>
      </w:pPr>
      <w:rPr>
        <w:rFonts w:ascii="Arial" w:hAnsi="Arial" w:hint="default"/>
      </w:rPr>
    </w:lvl>
    <w:lvl w:ilvl="8" w:tplc="E3D05A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AE4493"/>
    <w:multiLevelType w:val="hybridMultilevel"/>
    <w:tmpl w:val="F1D631A6"/>
    <w:lvl w:ilvl="0" w:tplc="189A53FC">
      <w:start w:val="1"/>
      <w:numFmt w:val="bullet"/>
      <w:lvlText w:val="•"/>
      <w:lvlJc w:val="left"/>
      <w:pPr>
        <w:tabs>
          <w:tab w:val="num" w:pos="720"/>
        </w:tabs>
        <w:ind w:left="720" w:hanging="360"/>
      </w:pPr>
      <w:rPr>
        <w:rFonts w:ascii="Arial" w:hAnsi="Arial" w:hint="default"/>
      </w:rPr>
    </w:lvl>
    <w:lvl w:ilvl="1" w:tplc="57B07E94" w:tentative="1">
      <w:start w:val="1"/>
      <w:numFmt w:val="bullet"/>
      <w:lvlText w:val="•"/>
      <w:lvlJc w:val="left"/>
      <w:pPr>
        <w:tabs>
          <w:tab w:val="num" w:pos="1440"/>
        </w:tabs>
        <w:ind w:left="1440" w:hanging="360"/>
      </w:pPr>
      <w:rPr>
        <w:rFonts w:ascii="Arial" w:hAnsi="Arial" w:hint="default"/>
      </w:rPr>
    </w:lvl>
    <w:lvl w:ilvl="2" w:tplc="8858FCC8" w:tentative="1">
      <w:start w:val="1"/>
      <w:numFmt w:val="bullet"/>
      <w:lvlText w:val="•"/>
      <w:lvlJc w:val="left"/>
      <w:pPr>
        <w:tabs>
          <w:tab w:val="num" w:pos="2160"/>
        </w:tabs>
        <w:ind w:left="2160" w:hanging="360"/>
      </w:pPr>
      <w:rPr>
        <w:rFonts w:ascii="Arial" w:hAnsi="Arial" w:hint="default"/>
      </w:rPr>
    </w:lvl>
    <w:lvl w:ilvl="3" w:tplc="48BA8F9C" w:tentative="1">
      <w:start w:val="1"/>
      <w:numFmt w:val="bullet"/>
      <w:lvlText w:val="•"/>
      <w:lvlJc w:val="left"/>
      <w:pPr>
        <w:tabs>
          <w:tab w:val="num" w:pos="2880"/>
        </w:tabs>
        <w:ind w:left="2880" w:hanging="360"/>
      </w:pPr>
      <w:rPr>
        <w:rFonts w:ascii="Arial" w:hAnsi="Arial" w:hint="default"/>
      </w:rPr>
    </w:lvl>
    <w:lvl w:ilvl="4" w:tplc="FB8851BC" w:tentative="1">
      <w:start w:val="1"/>
      <w:numFmt w:val="bullet"/>
      <w:lvlText w:val="•"/>
      <w:lvlJc w:val="left"/>
      <w:pPr>
        <w:tabs>
          <w:tab w:val="num" w:pos="3600"/>
        </w:tabs>
        <w:ind w:left="3600" w:hanging="360"/>
      </w:pPr>
      <w:rPr>
        <w:rFonts w:ascii="Arial" w:hAnsi="Arial" w:hint="default"/>
      </w:rPr>
    </w:lvl>
    <w:lvl w:ilvl="5" w:tplc="13867460" w:tentative="1">
      <w:start w:val="1"/>
      <w:numFmt w:val="bullet"/>
      <w:lvlText w:val="•"/>
      <w:lvlJc w:val="left"/>
      <w:pPr>
        <w:tabs>
          <w:tab w:val="num" w:pos="4320"/>
        </w:tabs>
        <w:ind w:left="4320" w:hanging="360"/>
      </w:pPr>
      <w:rPr>
        <w:rFonts w:ascii="Arial" w:hAnsi="Arial" w:hint="default"/>
      </w:rPr>
    </w:lvl>
    <w:lvl w:ilvl="6" w:tplc="F190EAC2" w:tentative="1">
      <w:start w:val="1"/>
      <w:numFmt w:val="bullet"/>
      <w:lvlText w:val="•"/>
      <w:lvlJc w:val="left"/>
      <w:pPr>
        <w:tabs>
          <w:tab w:val="num" w:pos="5040"/>
        </w:tabs>
        <w:ind w:left="5040" w:hanging="360"/>
      </w:pPr>
      <w:rPr>
        <w:rFonts w:ascii="Arial" w:hAnsi="Arial" w:hint="default"/>
      </w:rPr>
    </w:lvl>
    <w:lvl w:ilvl="7" w:tplc="C7243F86" w:tentative="1">
      <w:start w:val="1"/>
      <w:numFmt w:val="bullet"/>
      <w:lvlText w:val="•"/>
      <w:lvlJc w:val="left"/>
      <w:pPr>
        <w:tabs>
          <w:tab w:val="num" w:pos="5760"/>
        </w:tabs>
        <w:ind w:left="5760" w:hanging="360"/>
      </w:pPr>
      <w:rPr>
        <w:rFonts w:ascii="Arial" w:hAnsi="Arial" w:hint="default"/>
      </w:rPr>
    </w:lvl>
    <w:lvl w:ilvl="8" w:tplc="6DC216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F7E46"/>
    <w:multiLevelType w:val="hybridMultilevel"/>
    <w:tmpl w:val="23DAA9F0"/>
    <w:lvl w:ilvl="0" w:tplc="0DA4BF52">
      <w:start w:val="1"/>
      <w:numFmt w:val="bullet"/>
      <w:lvlText w:val="-"/>
      <w:lvlJc w:val="left"/>
      <w:pPr>
        <w:tabs>
          <w:tab w:val="num" w:pos="720"/>
        </w:tabs>
        <w:ind w:left="720" w:hanging="360"/>
      </w:pPr>
      <w:rPr>
        <w:rFonts w:ascii="Arial" w:hAnsi="Arial" w:hint="default"/>
      </w:rPr>
    </w:lvl>
    <w:lvl w:ilvl="1" w:tplc="4D08B284" w:tentative="1">
      <w:start w:val="1"/>
      <w:numFmt w:val="bullet"/>
      <w:lvlText w:val="-"/>
      <w:lvlJc w:val="left"/>
      <w:pPr>
        <w:tabs>
          <w:tab w:val="num" w:pos="1440"/>
        </w:tabs>
        <w:ind w:left="1440" w:hanging="360"/>
      </w:pPr>
      <w:rPr>
        <w:rFonts w:ascii="Arial" w:hAnsi="Arial" w:hint="default"/>
      </w:rPr>
    </w:lvl>
    <w:lvl w:ilvl="2" w:tplc="F8F09E66">
      <w:start w:val="1"/>
      <w:numFmt w:val="bullet"/>
      <w:lvlText w:val="-"/>
      <w:lvlJc w:val="left"/>
      <w:pPr>
        <w:tabs>
          <w:tab w:val="num" w:pos="2160"/>
        </w:tabs>
        <w:ind w:left="2160" w:hanging="360"/>
      </w:pPr>
      <w:rPr>
        <w:rFonts w:ascii="Arial" w:hAnsi="Arial" w:hint="default"/>
      </w:rPr>
    </w:lvl>
    <w:lvl w:ilvl="3" w:tplc="1EFAE80E" w:tentative="1">
      <w:start w:val="1"/>
      <w:numFmt w:val="bullet"/>
      <w:lvlText w:val="-"/>
      <w:lvlJc w:val="left"/>
      <w:pPr>
        <w:tabs>
          <w:tab w:val="num" w:pos="2880"/>
        </w:tabs>
        <w:ind w:left="2880" w:hanging="360"/>
      </w:pPr>
      <w:rPr>
        <w:rFonts w:ascii="Arial" w:hAnsi="Arial" w:hint="default"/>
      </w:rPr>
    </w:lvl>
    <w:lvl w:ilvl="4" w:tplc="126C05F0" w:tentative="1">
      <w:start w:val="1"/>
      <w:numFmt w:val="bullet"/>
      <w:lvlText w:val="-"/>
      <w:lvlJc w:val="left"/>
      <w:pPr>
        <w:tabs>
          <w:tab w:val="num" w:pos="3600"/>
        </w:tabs>
        <w:ind w:left="3600" w:hanging="360"/>
      </w:pPr>
      <w:rPr>
        <w:rFonts w:ascii="Arial" w:hAnsi="Arial" w:hint="default"/>
      </w:rPr>
    </w:lvl>
    <w:lvl w:ilvl="5" w:tplc="4B5A3112" w:tentative="1">
      <w:start w:val="1"/>
      <w:numFmt w:val="bullet"/>
      <w:lvlText w:val="-"/>
      <w:lvlJc w:val="left"/>
      <w:pPr>
        <w:tabs>
          <w:tab w:val="num" w:pos="4320"/>
        </w:tabs>
        <w:ind w:left="4320" w:hanging="360"/>
      </w:pPr>
      <w:rPr>
        <w:rFonts w:ascii="Arial" w:hAnsi="Arial" w:hint="default"/>
      </w:rPr>
    </w:lvl>
    <w:lvl w:ilvl="6" w:tplc="F6967A6C" w:tentative="1">
      <w:start w:val="1"/>
      <w:numFmt w:val="bullet"/>
      <w:lvlText w:val="-"/>
      <w:lvlJc w:val="left"/>
      <w:pPr>
        <w:tabs>
          <w:tab w:val="num" w:pos="5040"/>
        </w:tabs>
        <w:ind w:left="5040" w:hanging="360"/>
      </w:pPr>
      <w:rPr>
        <w:rFonts w:ascii="Arial" w:hAnsi="Arial" w:hint="default"/>
      </w:rPr>
    </w:lvl>
    <w:lvl w:ilvl="7" w:tplc="16528A74" w:tentative="1">
      <w:start w:val="1"/>
      <w:numFmt w:val="bullet"/>
      <w:lvlText w:val="-"/>
      <w:lvlJc w:val="left"/>
      <w:pPr>
        <w:tabs>
          <w:tab w:val="num" w:pos="5760"/>
        </w:tabs>
        <w:ind w:left="5760" w:hanging="360"/>
      </w:pPr>
      <w:rPr>
        <w:rFonts w:ascii="Arial" w:hAnsi="Arial" w:hint="default"/>
      </w:rPr>
    </w:lvl>
    <w:lvl w:ilvl="8" w:tplc="EE560F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361AF2"/>
    <w:multiLevelType w:val="hybridMultilevel"/>
    <w:tmpl w:val="F70049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307D7"/>
    <w:multiLevelType w:val="hybridMultilevel"/>
    <w:tmpl w:val="C200233A"/>
    <w:lvl w:ilvl="0" w:tplc="BAD07632">
      <w:start w:val="1"/>
      <w:numFmt w:val="bullet"/>
      <w:lvlText w:val="–"/>
      <w:lvlJc w:val="left"/>
      <w:pPr>
        <w:tabs>
          <w:tab w:val="num" w:pos="720"/>
        </w:tabs>
        <w:ind w:left="720" w:hanging="360"/>
      </w:pPr>
      <w:rPr>
        <w:rFonts w:ascii="Calibri Light" w:hAnsi="Calibri Light" w:hint="default"/>
      </w:rPr>
    </w:lvl>
    <w:lvl w:ilvl="1" w:tplc="CFD6CB3C">
      <w:start w:val="1"/>
      <w:numFmt w:val="bullet"/>
      <w:lvlText w:val="–"/>
      <w:lvlJc w:val="left"/>
      <w:pPr>
        <w:tabs>
          <w:tab w:val="num" w:pos="1440"/>
        </w:tabs>
        <w:ind w:left="1440" w:hanging="360"/>
      </w:pPr>
      <w:rPr>
        <w:rFonts w:ascii="Calibri Light" w:hAnsi="Calibri Light" w:hint="default"/>
      </w:rPr>
    </w:lvl>
    <w:lvl w:ilvl="2" w:tplc="6E6EE8A8" w:tentative="1">
      <w:start w:val="1"/>
      <w:numFmt w:val="bullet"/>
      <w:lvlText w:val="–"/>
      <w:lvlJc w:val="left"/>
      <w:pPr>
        <w:tabs>
          <w:tab w:val="num" w:pos="2160"/>
        </w:tabs>
        <w:ind w:left="2160" w:hanging="360"/>
      </w:pPr>
      <w:rPr>
        <w:rFonts w:ascii="Calibri Light" w:hAnsi="Calibri Light" w:hint="default"/>
      </w:rPr>
    </w:lvl>
    <w:lvl w:ilvl="3" w:tplc="38CEC4E4" w:tentative="1">
      <w:start w:val="1"/>
      <w:numFmt w:val="bullet"/>
      <w:lvlText w:val="–"/>
      <w:lvlJc w:val="left"/>
      <w:pPr>
        <w:tabs>
          <w:tab w:val="num" w:pos="2880"/>
        </w:tabs>
        <w:ind w:left="2880" w:hanging="360"/>
      </w:pPr>
      <w:rPr>
        <w:rFonts w:ascii="Calibri Light" w:hAnsi="Calibri Light" w:hint="default"/>
      </w:rPr>
    </w:lvl>
    <w:lvl w:ilvl="4" w:tplc="F970C7E8" w:tentative="1">
      <w:start w:val="1"/>
      <w:numFmt w:val="bullet"/>
      <w:lvlText w:val="–"/>
      <w:lvlJc w:val="left"/>
      <w:pPr>
        <w:tabs>
          <w:tab w:val="num" w:pos="3600"/>
        </w:tabs>
        <w:ind w:left="3600" w:hanging="360"/>
      </w:pPr>
      <w:rPr>
        <w:rFonts w:ascii="Calibri Light" w:hAnsi="Calibri Light" w:hint="default"/>
      </w:rPr>
    </w:lvl>
    <w:lvl w:ilvl="5" w:tplc="B1FEE9EE" w:tentative="1">
      <w:start w:val="1"/>
      <w:numFmt w:val="bullet"/>
      <w:lvlText w:val="–"/>
      <w:lvlJc w:val="left"/>
      <w:pPr>
        <w:tabs>
          <w:tab w:val="num" w:pos="4320"/>
        </w:tabs>
        <w:ind w:left="4320" w:hanging="360"/>
      </w:pPr>
      <w:rPr>
        <w:rFonts w:ascii="Calibri Light" w:hAnsi="Calibri Light" w:hint="default"/>
      </w:rPr>
    </w:lvl>
    <w:lvl w:ilvl="6" w:tplc="DC287F96" w:tentative="1">
      <w:start w:val="1"/>
      <w:numFmt w:val="bullet"/>
      <w:lvlText w:val="–"/>
      <w:lvlJc w:val="left"/>
      <w:pPr>
        <w:tabs>
          <w:tab w:val="num" w:pos="5040"/>
        </w:tabs>
        <w:ind w:left="5040" w:hanging="360"/>
      </w:pPr>
      <w:rPr>
        <w:rFonts w:ascii="Calibri Light" w:hAnsi="Calibri Light" w:hint="default"/>
      </w:rPr>
    </w:lvl>
    <w:lvl w:ilvl="7" w:tplc="FD66D584" w:tentative="1">
      <w:start w:val="1"/>
      <w:numFmt w:val="bullet"/>
      <w:lvlText w:val="–"/>
      <w:lvlJc w:val="left"/>
      <w:pPr>
        <w:tabs>
          <w:tab w:val="num" w:pos="5760"/>
        </w:tabs>
        <w:ind w:left="5760" w:hanging="360"/>
      </w:pPr>
      <w:rPr>
        <w:rFonts w:ascii="Calibri Light" w:hAnsi="Calibri Light" w:hint="default"/>
      </w:rPr>
    </w:lvl>
    <w:lvl w:ilvl="8" w:tplc="C6C0570A"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8003559"/>
    <w:multiLevelType w:val="hybridMultilevel"/>
    <w:tmpl w:val="C178D248"/>
    <w:lvl w:ilvl="0" w:tplc="B3262D5C">
      <w:start w:val="1"/>
      <w:numFmt w:val="bullet"/>
      <w:lvlText w:val="•"/>
      <w:lvlJc w:val="left"/>
      <w:pPr>
        <w:tabs>
          <w:tab w:val="num" w:pos="720"/>
        </w:tabs>
        <w:ind w:left="720" w:hanging="360"/>
      </w:pPr>
      <w:rPr>
        <w:rFonts w:ascii="Arial" w:hAnsi="Arial" w:hint="default"/>
      </w:rPr>
    </w:lvl>
    <w:lvl w:ilvl="1" w:tplc="AE6C00E6">
      <w:start w:val="1"/>
      <w:numFmt w:val="bullet"/>
      <w:lvlText w:val="•"/>
      <w:lvlJc w:val="left"/>
      <w:pPr>
        <w:tabs>
          <w:tab w:val="num" w:pos="1440"/>
        </w:tabs>
        <w:ind w:left="1440" w:hanging="360"/>
      </w:pPr>
      <w:rPr>
        <w:rFonts w:ascii="Arial" w:hAnsi="Arial" w:hint="default"/>
      </w:rPr>
    </w:lvl>
    <w:lvl w:ilvl="2" w:tplc="F184E30E" w:tentative="1">
      <w:start w:val="1"/>
      <w:numFmt w:val="bullet"/>
      <w:lvlText w:val="•"/>
      <w:lvlJc w:val="left"/>
      <w:pPr>
        <w:tabs>
          <w:tab w:val="num" w:pos="2160"/>
        </w:tabs>
        <w:ind w:left="2160" w:hanging="360"/>
      </w:pPr>
      <w:rPr>
        <w:rFonts w:ascii="Arial" w:hAnsi="Arial" w:hint="default"/>
      </w:rPr>
    </w:lvl>
    <w:lvl w:ilvl="3" w:tplc="27124304" w:tentative="1">
      <w:start w:val="1"/>
      <w:numFmt w:val="bullet"/>
      <w:lvlText w:val="•"/>
      <w:lvlJc w:val="left"/>
      <w:pPr>
        <w:tabs>
          <w:tab w:val="num" w:pos="2880"/>
        </w:tabs>
        <w:ind w:left="2880" w:hanging="360"/>
      </w:pPr>
      <w:rPr>
        <w:rFonts w:ascii="Arial" w:hAnsi="Arial" w:hint="default"/>
      </w:rPr>
    </w:lvl>
    <w:lvl w:ilvl="4" w:tplc="4B569988" w:tentative="1">
      <w:start w:val="1"/>
      <w:numFmt w:val="bullet"/>
      <w:lvlText w:val="•"/>
      <w:lvlJc w:val="left"/>
      <w:pPr>
        <w:tabs>
          <w:tab w:val="num" w:pos="3600"/>
        </w:tabs>
        <w:ind w:left="3600" w:hanging="360"/>
      </w:pPr>
      <w:rPr>
        <w:rFonts w:ascii="Arial" w:hAnsi="Arial" w:hint="default"/>
      </w:rPr>
    </w:lvl>
    <w:lvl w:ilvl="5" w:tplc="8F1EF014" w:tentative="1">
      <w:start w:val="1"/>
      <w:numFmt w:val="bullet"/>
      <w:lvlText w:val="•"/>
      <w:lvlJc w:val="left"/>
      <w:pPr>
        <w:tabs>
          <w:tab w:val="num" w:pos="4320"/>
        </w:tabs>
        <w:ind w:left="4320" w:hanging="360"/>
      </w:pPr>
      <w:rPr>
        <w:rFonts w:ascii="Arial" w:hAnsi="Arial" w:hint="default"/>
      </w:rPr>
    </w:lvl>
    <w:lvl w:ilvl="6" w:tplc="CD328CBA" w:tentative="1">
      <w:start w:val="1"/>
      <w:numFmt w:val="bullet"/>
      <w:lvlText w:val="•"/>
      <w:lvlJc w:val="left"/>
      <w:pPr>
        <w:tabs>
          <w:tab w:val="num" w:pos="5040"/>
        </w:tabs>
        <w:ind w:left="5040" w:hanging="360"/>
      </w:pPr>
      <w:rPr>
        <w:rFonts w:ascii="Arial" w:hAnsi="Arial" w:hint="default"/>
      </w:rPr>
    </w:lvl>
    <w:lvl w:ilvl="7" w:tplc="20B671FA" w:tentative="1">
      <w:start w:val="1"/>
      <w:numFmt w:val="bullet"/>
      <w:lvlText w:val="•"/>
      <w:lvlJc w:val="left"/>
      <w:pPr>
        <w:tabs>
          <w:tab w:val="num" w:pos="5760"/>
        </w:tabs>
        <w:ind w:left="5760" w:hanging="360"/>
      </w:pPr>
      <w:rPr>
        <w:rFonts w:ascii="Arial" w:hAnsi="Arial" w:hint="default"/>
      </w:rPr>
    </w:lvl>
    <w:lvl w:ilvl="8" w:tplc="E73EE5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617F8D"/>
    <w:multiLevelType w:val="hybridMultilevel"/>
    <w:tmpl w:val="56DA3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B7803"/>
    <w:multiLevelType w:val="hybridMultilevel"/>
    <w:tmpl w:val="A3101FC8"/>
    <w:lvl w:ilvl="0" w:tplc="90A6A79C">
      <w:start w:val="1"/>
      <w:numFmt w:val="bullet"/>
      <w:lvlText w:val="•"/>
      <w:lvlJc w:val="left"/>
      <w:pPr>
        <w:tabs>
          <w:tab w:val="num" w:pos="720"/>
        </w:tabs>
        <w:ind w:left="720" w:hanging="360"/>
      </w:pPr>
      <w:rPr>
        <w:rFonts w:ascii="Arial" w:hAnsi="Arial" w:hint="default"/>
      </w:rPr>
    </w:lvl>
    <w:lvl w:ilvl="1" w:tplc="9CB8CDEE">
      <w:numFmt w:val="bullet"/>
      <w:lvlText w:val="•"/>
      <w:lvlJc w:val="left"/>
      <w:pPr>
        <w:tabs>
          <w:tab w:val="num" w:pos="1440"/>
        </w:tabs>
        <w:ind w:left="1440" w:hanging="360"/>
      </w:pPr>
      <w:rPr>
        <w:rFonts w:ascii="Arial" w:hAnsi="Arial" w:hint="default"/>
      </w:rPr>
    </w:lvl>
    <w:lvl w:ilvl="2" w:tplc="DA06A574">
      <w:numFmt w:val="bullet"/>
      <w:lvlText w:val="•"/>
      <w:lvlJc w:val="left"/>
      <w:pPr>
        <w:tabs>
          <w:tab w:val="num" w:pos="2160"/>
        </w:tabs>
        <w:ind w:left="2160" w:hanging="360"/>
      </w:pPr>
      <w:rPr>
        <w:rFonts w:ascii="Arial" w:hAnsi="Arial" w:hint="default"/>
      </w:rPr>
    </w:lvl>
    <w:lvl w:ilvl="3" w:tplc="E80C9CE6" w:tentative="1">
      <w:start w:val="1"/>
      <w:numFmt w:val="bullet"/>
      <w:lvlText w:val="•"/>
      <w:lvlJc w:val="left"/>
      <w:pPr>
        <w:tabs>
          <w:tab w:val="num" w:pos="2880"/>
        </w:tabs>
        <w:ind w:left="2880" w:hanging="360"/>
      </w:pPr>
      <w:rPr>
        <w:rFonts w:ascii="Arial" w:hAnsi="Arial" w:hint="default"/>
      </w:rPr>
    </w:lvl>
    <w:lvl w:ilvl="4" w:tplc="D0F4D19A" w:tentative="1">
      <w:start w:val="1"/>
      <w:numFmt w:val="bullet"/>
      <w:lvlText w:val="•"/>
      <w:lvlJc w:val="left"/>
      <w:pPr>
        <w:tabs>
          <w:tab w:val="num" w:pos="3600"/>
        </w:tabs>
        <w:ind w:left="3600" w:hanging="360"/>
      </w:pPr>
      <w:rPr>
        <w:rFonts w:ascii="Arial" w:hAnsi="Arial" w:hint="default"/>
      </w:rPr>
    </w:lvl>
    <w:lvl w:ilvl="5" w:tplc="A27C0A4E" w:tentative="1">
      <w:start w:val="1"/>
      <w:numFmt w:val="bullet"/>
      <w:lvlText w:val="•"/>
      <w:lvlJc w:val="left"/>
      <w:pPr>
        <w:tabs>
          <w:tab w:val="num" w:pos="4320"/>
        </w:tabs>
        <w:ind w:left="4320" w:hanging="360"/>
      </w:pPr>
      <w:rPr>
        <w:rFonts w:ascii="Arial" w:hAnsi="Arial" w:hint="default"/>
      </w:rPr>
    </w:lvl>
    <w:lvl w:ilvl="6" w:tplc="BE1CC220" w:tentative="1">
      <w:start w:val="1"/>
      <w:numFmt w:val="bullet"/>
      <w:lvlText w:val="•"/>
      <w:lvlJc w:val="left"/>
      <w:pPr>
        <w:tabs>
          <w:tab w:val="num" w:pos="5040"/>
        </w:tabs>
        <w:ind w:left="5040" w:hanging="360"/>
      </w:pPr>
      <w:rPr>
        <w:rFonts w:ascii="Arial" w:hAnsi="Arial" w:hint="default"/>
      </w:rPr>
    </w:lvl>
    <w:lvl w:ilvl="7" w:tplc="D31435BE" w:tentative="1">
      <w:start w:val="1"/>
      <w:numFmt w:val="bullet"/>
      <w:lvlText w:val="•"/>
      <w:lvlJc w:val="left"/>
      <w:pPr>
        <w:tabs>
          <w:tab w:val="num" w:pos="5760"/>
        </w:tabs>
        <w:ind w:left="5760" w:hanging="360"/>
      </w:pPr>
      <w:rPr>
        <w:rFonts w:ascii="Arial" w:hAnsi="Arial" w:hint="default"/>
      </w:rPr>
    </w:lvl>
    <w:lvl w:ilvl="8" w:tplc="3CBC71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E3C9E"/>
    <w:multiLevelType w:val="hybridMultilevel"/>
    <w:tmpl w:val="5E462204"/>
    <w:lvl w:ilvl="0" w:tplc="7E7E3772">
      <w:start w:val="1"/>
      <w:numFmt w:val="bullet"/>
      <w:lvlText w:val="•"/>
      <w:lvlJc w:val="left"/>
      <w:pPr>
        <w:tabs>
          <w:tab w:val="num" w:pos="720"/>
        </w:tabs>
        <w:ind w:left="720" w:hanging="360"/>
      </w:pPr>
      <w:rPr>
        <w:rFonts w:ascii="Arial" w:hAnsi="Arial" w:hint="default"/>
      </w:rPr>
    </w:lvl>
    <w:lvl w:ilvl="1" w:tplc="692C5694">
      <w:numFmt w:val="bullet"/>
      <w:lvlText w:val="•"/>
      <w:lvlJc w:val="left"/>
      <w:pPr>
        <w:tabs>
          <w:tab w:val="num" w:pos="1440"/>
        </w:tabs>
        <w:ind w:left="1440" w:hanging="360"/>
      </w:pPr>
      <w:rPr>
        <w:rFonts w:ascii="Arial" w:hAnsi="Arial" w:hint="default"/>
      </w:rPr>
    </w:lvl>
    <w:lvl w:ilvl="2" w:tplc="C708FEE8" w:tentative="1">
      <w:start w:val="1"/>
      <w:numFmt w:val="bullet"/>
      <w:lvlText w:val="•"/>
      <w:lvlJc w:val="left"/>
      <w:pPr>
        <w:tabs>
          <w:tab w:val="num" w:pos="2160"/>
        </w:tabs>
        <w:ind w:left="2160" w:hanging="360"/>
      </w:pPr>
      <w:rPr>
        <w:rFonts w:ascii="Arial" w:hAnsi="Arial" w:hint="default"/>
      </w:rPr>
    </w:lvl>
    <w:lvl w:ilvl="3" w:tplc="C61CA206" w:tentative="1">
      <w:start w:val="1"/>
      <w:numFmt w:val="bullet"/>
      <w:lvlText w:val="•"/>
      <w:lvlJc w:val="left"/>
      <w:pPr>
        <w:tabs>
          <w:tab w:val="num" w:pos="2880"/>
        </w:tabs>
        <w:ind w:left="2880" w:hanging="360"/>
      </w:pPr>
      <w:rPr>
        <w:rFonts w:ascii="Arial" w:hAnsi="Arial" w:hint="default"/>
      </w:rPr>
    </w:lvl>
    <w:lvl w:ilvl="4" w:tplc="503C5DE2" w:tentative="1">
      <w:start w:val="1"/>
      <w:numFmt w:val="bullet"/>
      <w:lvlText w:val="•"/>
      <w:lvlJc w:val="left"/>
      <w:pPr>
        <w:tabs>
          <w:tab w:val="num" w:pos="3600"/>
        </w:tabs>
        <w:ind w:left="3600" w:hanging="360"/>
      </w:pPr>
      <w:rPr>
        <w:rFonts w:ascii="Arial" w:hAnsi="Arial" w:hint="default"/>
      </w:rPr>
    </w:lvl>
    <w:lvl w:ilvl="5" w:tplc="06E0302A" w:tentative="1">
      <w:start w:val="1"/>
      <w:numFmt w:val="bullet"/>
      <w:lvlText w:val="•"/>
      <w:lvlJc w:val="left"/>
      <w:pPr>
        <w:tabs>
          <w:tab w:val="num" w:pos="4320"/>
        </w:tabs>
        <w:ind w:left="4320" w:hanging="360"/>
      </w:pPr>
      <w:rPr>
        <w:rFonts w:ascii="Arial" w:hAnsi="Arial" w:hint="default"/>
      </w:rPr>
    </w:lvl>
    <w:lvl w:ilvl="6" w:tplc="015EAF12" w:tentative="1">
      <w:start w:val="1"/>
      <w:numFmt w:val="bullet"/>
      <w:lvlText w:val="•"/>
      <w:lvlJc w:val="left"/>
      <w:pPr>
        <w:tabs>
          <w:tab w:val="num" w:pos="5040"/>
        </w:tabs>
        <w:ind w:left="5040" w:hanging="360"/>
      </w:pPr>
      <w:rPr>
        <w:rFonts w:ascii="Arial" w:hAnsi="Arial" w:hint="default"/>
      </w:rPr>
    </w:lvl>
    <w:lvl w:ilvl="7" w:tplc="CB9CB1A0" w:tentative="1">
      <w:start w:val="1"/>
      <w:numFmt w:val="bullet"/>
      <w:lvlText w:val="•"/>
      <w:lvlJc w:val="left"/>
      <w:pPr>
        <w:tabs>
          <w:tab w:val="num" w:pos="5760"/>
        </w:tabs>
        <w:ind w:left="5760" w:hanging="360"/>
      </w:pPr>
      <w:rPr>
        <w:rFonts w:ascii="Arial" w:hAnsi="Arial" w:hint="default"/>
      </w:rPr>
    </w:lvl>
    <w:lvl w:ilvl="8" w:tplc="D79E45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8330E3"/>
    <w:multiLevelType w:val="hybridMultilevel"/>
    <w:tmpl w:val="50EAB98A"/>
    <w:lvl w:ilvl="0" w:tplc="9942FB4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79309E"/>
    <w:multiLevelType w:val="hybridMultilevel"/>
    <w:tmpl w:val="B72454B6"/>
    <w:lvl w:ilvl="0" w:tplc="62967D1C">
      <w:start w:val="1"/>
      <w:numFmt w:val="bullet"/>
      <w:lvlText w:val="•"/>
      <w:lvlJc w:val="left"/>
      <w:pPr>
        <w:tabs>
          <w:tab w:val="num" w:pos="720"/>
        </w:tabs>
        <w:ind w:left="720" w:hanging="360"/>
      </w:pPr>
      <w:rPr>
        <w:rFonts w:ascii="Arial" w:hAnsi="Arial" w:hint="default"/>
      </w:rPr>
    </w:lvl>
    <w:lvl w:ilvl="1" w:tplc="087616AA">
      <w:numFmt w:val="bullet"/>
      <w:lvlText w:val="•"/>
      <w:lvlJc w:val="left"/>
      <w:pPr>
        <w:tabs>
          <w:tab w:val="num" w:pos="1440"/>
        </w:tabs>
        <w:ind w:left="1440" w:hanging="360"/>
      </w:pPr>
      <w:rPr>
        <w:rFonts w:ascii="Arial" w:hAnsi="Arial" w:hint="default"/>
      </w:rPr>
    </w:lvl>
    <w:lvl w:ilvl="2" w:tplc="D610A820" w:tentative="1">
      <w:start w:val="1"/>
      <w:numFmt w:val="bullet"/>
      <w:lvlText w:val="•"/>
      <w:lvlJc w:val="left"/>
      <w:pPr>
        <w:tabs>
          <w:tab w:val="num" w:pos="2160"/>
        </w:tabs>
        <w:ind w:left="2160" w:hanging="360"/>
      </w:pPr>
      <w:rPr>
        <w:rFonts w:ascii="Arial" w:hAnsi="Arial" w:hint="default"/>
      </w:rPr>
    </w:lvl>
    <w:lvl w:ilvl="3" w:tplc="86E220D0" w:tentative="1">
      <w:start w:val="1"/>
      <w:numFmt w:val="bullet"/>
      <w:lvlText w:val="•"/>
      <w:lvlJc w:val="left"/>
      <w:pPr>
        <w:tabs>
          <w:tab w:val="num" w:pos="2880"/>
        </w:tabs>
        <w:ind w:left="2880" w:hanging="360"/>
      </w:pPr>
      <w:rPr>
        <w:rFonts w:ascii="Arial" w:hAnsi="Arial" w:hint="default"/>
      </w:rPr>
    </w:lvl>
    <w:lvl w:ilvl="4" w:tplc="2B0E3B2A" w:tentative="1">
      <w:start w:val="1"/>
      <w:numFmt w:val="bullet"/>
      <w:lvlText w:val="•"/>
      <w:lvlJc w:val="left"/>
      <w:pPr>
        <w:tabs>
          <w:tab w:val="num" w:pos="3600"/>
        </w:tabs>
        <w:ind w:left="3600" w:hanging="360"/>
      </w:pPr>
      <w:rPr>
        <w:rFonts w:ascii="Arial" w:hAnsi="Arial" w:hint="default"/>
      </w:rPr>
    </w:lvl>
    <w:lvl w:ilvl="5" w:tplc="2E585E2A" w:tentative="1">
      <w:start w:val="1"/>
      <w:numFmt w:val="bullet"/>
      <w:lvlText w:val="•"/>
      <w:lvlJc w:val="left"/>
      <w:pPr>
        <w:tabs>
          <w:tab w:val="num" w:pos="4320"/>
        </w:tabs>
        <w:ind w:left="4320" w:hanging="360"/>
      </w:pPr>
      <w:rPr>
        <w:rFonts w:ascii="Arial" w:hAnsi="Arial" w:hint="default"/>
      </w:rPr>
    </w:lvl>
    <w:lvl w:ilvl="6" w:tplc="FA24DCD0" w:tentative="1">
      <w:start w:val="1"/>
      <w:numFmt w:val="bullet"/>
      <w:lvlText w:val="•"/>
      <w:lvlJc w:val="left"/>
      <w:pPr>
        <w:tabs>
          <w:tab w:val="num" w:pos="5040"/>
        </w:tabs>
        <w:ind w:left="5040" w:hanging="360"/>
      </w:pPr>
      <w:rPr>
        <w:rFonts w:ascii="Arial" w:hAnsi="Arial" w:hint="default"/>
      </w:rPr>
    </w:lvl>
    <w:lvl w:ilvl="7" w:tplc="AA1ED00E" w:tentative="1">
      <w:start w:val="1"/>
      <w:numFmt w:val="bullet"/>
      <w:lvlText w:val="•"/>
      <w:lvlJc w:val="left"/>
      <w:pPr>
        <w:tabs>
          <w:tab w:val="num" w:pos="5760"/>
        </w:tabs>
        <w:ind w:left="5760" w:hanging="360"/>
      </w:pPr>
      <w:rPr>
        <w:rFonts w:ascii="Arial" w:hAnsi="Arial" w:hint="default"/>
      </w:rPr>
    </w:lvl>
    <w:lvl w:ilvl="8" w:tplc="602868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7E4307"/>
    <w:multiLevelType w:val="hybridMultilevel"/>
    <w:tmpl w:val="3D60F224"/>
    <w:lvl w:ilvl="0" w:tplc="EECC9C3E">
      <w:start w:val="1"/>
      <w:numFmt w:val="bullet"/>
      <w:lvlText w:val="–"/>
      <w:lvlJc w:val="left"/>
      <w:pPr>
        <w:tabs>
          <w:tab w:val="num" w:pos="720"/>
        </w:tabs>
        <w:ind w:left="720" w:hanging="360"/>
      </w:pPr>
      <w:rPr>
        <w:rFonts w:ascii="Calibri Light" w:hAnsi="Calibri Light" w:hint="default"/>
      </w:rPr>
    </w:lvl>
    <w:lvl w:ilvl="1" w:tplc="8438DFFE">
      <w:start w:val="1"/>
      <w:numFmt w:val="bullet"/>
      <w:lvlText w:val="–"/>
      <w:lvlJc w:val="left"/>
      <w:pPr>
        <w:tabs>
          <w:tab w:val="num" w:pos="1440"/>
        </w:tabs>
        <w:ind w:left="1440" w:hanging="360"/>
      </w:pPr>
      <w:rPr>
        <w:rFonts w:ascii="Calibri Light" w:hAnsi="Calibri Light" w:hint="default"/>
      </w:rPr>
    </w:lvl>
    <w:lvl w:ilvl="2" w:tplc="8FDEA470" w:tentative="1">
      <w:start w:val="1"/>
      <w:numFmt w:val="bullet"/>
      <w:lvlText w:val="–"/>
      <w:lvlJc w:val="left"/>
      <w:pPr>
        <w:tabs>
          <w:tab w:val="num" w:pos="2160"/>
        </w:tabs>
        <w:ind w:left="2160" w:hanging="360"/>
      </w:pPr>
      <w:rPr>
        <w:rFonts w:ascii="Calibri Light" w:hAnsi="Calibri Light" w:hint="default"/>
      </w:rPr>
    </w:lvl>
    <w:lvl w:ilvl="3" w:tplc="041CF6D8" w:tentative="1">
      <w:start w:val="1"/>
      <w:numFmt w:val="bullet"/>
      <w:lvlText w:val="–"/>
      <w:lvlJc w:val="left"/>
      <w:pPr>
        <w:tabs>
          <w:tab w:val="num" w:pos="2880"/>
        </w:tabs>
        <w:ind w:left="2880" w:hanging="360"/>
      </w:pPr>
      <w:rPr>
        <w:rFonts w:ascii="Calibri Light" w:hAnsi="Calibri Light" w:hint="default"/>
      </w:rPr>
    </w:lvl>
    <w:lvl w:ilvl="4" w:tplc="5872A06A" w:tentative="1">
      <w:start w:val="1"/>
      <w:numFmt w:val="bullet"/>
      <w:lvlText w:val="–"/>
      <w:lvlJc w:val="left"/>
      <w:pPr>
        <w:tabs>
          <w:tab w:val="num" w:pos="3600"/>
        </w:tabs>
        <w:ind w:left="3600" w:hanging="360"/>
      </w:pPr>
      <w:rPr>
        <w:rFonts w:ascii="Calibri Light" w:hAnsi="Calibri Light" w:hint="default"/>
      </w:rPr>
    </w:lvl>
    <w:lvl w:ilvl="5" w:tplc="9936262E" w:tentative="1">
      <w:start w:val="1"/>
      <w:numFmt w:val="bullet"/>
      <w:lvlText w:val="–"/>
      <w:lvlJc w:val="left"/>
      <w:pPr>
        <w:tabs>
          <w:tab w:val="num" w:pos="4320"/>
        </w:tabs>
        <w:ind w:left="4320" w:hanging="360"/>
      </w:pPr>
      <w:rPr>
        <w:rFonts w:ascii="Calibri Light" w:hAnsi="Calibri Light" w:hint="default"/>
      </w:rPr>
    </w:lvl>
    <w:lvl w:ilvl="6" w:tplc="38743194" w:tentative="1">
      <w:start w:val="1"/>
      <w:numFmt w:val="bullet"/>
      <w:lvlText w:val="–"/>
      <w:lvlJc w:val="left"/>
      <w:pPr>
        <w:tabs>
          <w:tab w:val="num" w:pos="5040"/>
        </w:tabs>
        <w:ind w:left="5040" w:hanging="360"/>
      </w:pPr>
      <w:rPr>
        <w:rFonts w:ascii="Calibri Light" w:hAnsi="Calibri Light" w:hint="default"/>
      </w:rPr>
    </w:lvl>
    <w:lvl w:ilvl="7" w:tplc="7B6A22AC" w:tentative="1">
      <w:start w:val="1"/>
      <w:numFmt w:val="bullet"/>
      <w:lvlText w:val="–"/>
      <w:lvlJc w:val="left"/>
      <w:pPr>
        <w:tabs>
          <w:tab w:val="num" w:pos="5760"/>
        </w:tabs>
        <w:ind w:left="5760" w:hanging="360"/>
      </w:pPr>
      <w:rPr>
        <w:rFonts w:ascii="Calibri Light" w:hAnsi="Calibri Light" w:hint="default"/>
      </w:rPr>
    </w:lvl>
    <w:lvl w:ilvl="8" w:tplc="7C542A1E"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25984"/>
    <w:multiLevelType w:val="hybridMultilevel"/>
    <w:tmpl w:val="E14E18CE"/>
    <w:lvl w:ilvl="0" w:tplc="E6E6C3E8">
      <w:start w:val="1"/>
      <w:numFmt w:val="bullet"/>
      <w:lvlText w:val="•"/>
      <w:lvlJc w:val="left"/>
      <w:pPr>
        <w:tabs>
          <w:tab w:val="num" w:pos="720"/>
        </w:tabs>
        <w:ind w:left="720" w:hanging="360"/>
      </w:pPr>
      <w:rPr>
        <w:rFonts w:ascii="Arial" w:hAnsi="Arial" w:hint="default"/>
      </w:rPr>
    </w:lvl>
    <w:lvl w:ilvl="1" w:tplc="4978EAC2">
      <w:numFmt w:val="bullet"/>
      <w:lvlText w:val="•"/>
      <w:lvlJc w:val="left"/>
      <w:pPr>
        <w:tabs>
          <w:tab w:val="num" w:pos="1440"/>
        </w:tabs>
        <w:ind w:left="1440" w:hanging="360"/>
      </w:pPr>
      <w:rPr>
        <w:rFonts w:ascii="Arial" w:hAnsi="Arial" w:hint="default"/>
      </w:rPr>
    </w:lvl>
    <w:lvl w:ilvl="2" w:tplc="A426D732">
      <w:numFmt w:val="bullet"/>
      <w:lvlText w:val="•"/>
      <w:lvlJc w:val="left"/>
      <w:pPr>
        <w:tabs>
          <w:tab w:val="num" w:pos="2160"/>
        </w:tabs>
        <w:ind w:left="2160" w:hanging="360"/>
      </w:pPr>
      <w:rPr>
        <w:rFonts w:ascii="Arial" w:hAnsi="Arial" w:hint="default"/>
      </w:rPr>
    </w:lvl>
    <w:lvl w:ilvl="3" w:tplc="574C5EB6" w:tentative="1">
      <w:start w:val="1"/>
      <w:numFmt w:val="bullet"/>
      <w:lvlText w:val="•"/>
      <w:lvlJc w:val="left"/>
      <w:pPr>
        <w:tabs>
          <w:tab w:val="num" w:pos="2880"/>
        </w:tabs>
        <w:ind w:left="2880" w:hanging="360"/>
      </w:pPr>
      <w:rPr>
        <w:rFonts w:ascii="Arial" w:hAnsi="Arial" w:hint="default"/>
      </w:rPr>
    </w:lvl>
    <w:lvl w:ilvl="4" w:tplc="C98824E0" w:tentative="1">
      <w:start w:val="1"/>
      <w:numFmt w:val="bullet"/>
      <w:lvlText w:val="•"/>
      <w:lvlJc w:val="left"/>
      <w:pPr>
        <w:tabs>
          <w:tab w:val="num" w:pos="3600"/>
        </w:tabs>
        <w:ind w:left="3600" w:hanging="360"/>
      </w:pPr>
      <w:rPr>
        <w:rFonts w:ascii="Arial" w:hAnsi="Arial" w:hint="default"/>
      </w:rPr>
    </w:lvl>
    <w:lvl w:ilvl="5" w:tplc="2542ADF8" w:tentative="1">
      <w:start w:val="1"/>
      <w:numFmt w:val="bullet"/>
      <w:lvlText w:val="•"/>
      <w:lvlJc w:val="left"/>
      <w:pPr>
        <w:tabs>
          <w:tab w:val="num" w:pos="4320"/>
        </w:tabs>
        <w:ind w:left="4320" w:hanging="360"/>
      </w:pPr>
      <w:rPr>
        <w:rFonts w:ascii="Arial" w:hAnsi="Arial" w:hint="default"/>
      </w:rPr>
    </w:lvl>
    <w:lvl w:ilvl="6" w:tplc="7E7AA504" w:tentative="1">
      <w:start w:val="1"/>
      <w:numFmt w:val="bullet"/>
      <w:lvlText w:val="•"/>
      <w:lvlJc w:val="left"/>
      <w:pPr>
        <w:tabs>
          <w:tab w:val="num" w:pos="5040"/>
        </w:tabs>
        <w:ind w:left="5040" w:hanging="360"/>
      </w:pPr>
      <w:rPr>
        <w:rFonts w:ascii="Arial" w:hAnsi="Arial" w:hint="default"/>
      </w:rPr>
    </w:lvl>
    <w:lvl w:ilvl="7" w:tplc="2EE6BDC0" w:tentative="1">
      <w:start w:val="1"/>
      <w:numFmt w:val="bullet"/>
      <w:lvlText w:val="•"/>
      <w:lvlJc w:val="left"/>
      <w:pPr>
        <w:tabs>
          <w:tab w:val="num" w:pos="5760"/>
        </w:tabs>
        <w:ind w:left="5760" w:hanging="360"/>
      </w:pPr>
      <w:rPr>
        <w:rFonts w:ascii="Arial" w:hAnsi="Arial" w:hint="default"/>
      </w:rPr>
    </w:lvl>
    <w:lvl w:ilvl="8" w:tplc="182CC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3F1744"/>
    <w:multiLevelType w:val="multilevel"/>
    <w:tmpl w:val="A296F7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850423"/>
    <w:multiLevelType w:val="hybridMultilevel"/>
    <w:tmpl w:val="CBE244D4"/>
    <w:lvl w:ilvl="0" w:tplc="0EC4B1D8">
      <w:start w:val="1"/>
      <w:numFmt w:val="bullet"/>
      <w:lvlText w:val="•"/>
      <w:lvlJc w:val="left"/>
      <w:pPr>
        <w:tabs>
          <w:tab w:val="num" w:pos="720"/>
        </w:tabs>
        <w:ind w:left="720" w:hanging="360"/>
      </w:pPr>
      <w:rPr>
        <w:rFonts w:ascii="Arial" w:hAnsi="Arial" w:hint="default"/>
      </w:rPr>
    </w:lvl>
    <w:lvl w:ilvl="1" w:tplc="3FEE1692">
      <w:numFmt w:val="bullet"/>
      <w:lvlText w:val="•"/>
      <w:lvlJc w:val="left"/>
      <w:pPr>
        <w:tabs>
          <w:tab w:val="num" w:pos="1440"/>
        </w:tabs>
        <w:ind w:left="1440" w:hanging="360"/>
      </w:pPr>
      <w:rPr>
        <w:rFonts w:ascii="Arial" w:hAnsi="Arial" w:hint="default"/>
      </w:rPr>
    </w:lvl>
    <w:lvl w:ilvl="2" w:tplc="659EE90C">
      <w:numFmt w:val="bullet"/>
      <w:lvlText w:val="•"/>
      <w:lvlJc w:val="left"/>
      <w:pPr>
        <w:tabs>
          <w:tab w:val="num" w:pos="2160"/>
        </w:tabs>
        <w:ind w:left="2160" w:hanging="360"/>
      </w:pPr>
      <w:rPr>
        <w:rFonts w:ascii="Arial" w:hAnsi="Arial" w:hint="default"/>
      </w:rPr>
    </w:lvl>
    <w:lvl w:ilvl="3" w:tplc="36024230" w:tentative="1">
      <w:start w:val="1"/>
      <w:numFmt w:val="bullet"/>
      <w:lvlText w:val="•"/>
      <w:lvlJc w:val="left"/>
      <w:pPr>
        <w:tabs>
          <w:tab w:val="num" w:pos="2880"/>
        </w:tabs>
        <w:ind w:left="2880" w:hanging="360"/>
      </w:pPr>
      <w:rPr>
        <w:rFonts w:ascii="Arial" w:hAnsi="Arial" w:hint="default"/>
      </w:rPr>
    </w:lvl>
    <w:lvl w:ilvl="4" w:tplc="994C7092" w:tentative="1">
      <w:start w:val="1"/>
      <w:numFmt w:val="bullet"/>
      <w:lvlText w:val="•"/>
      <w:lvlJc w:val="left"/>
      <w:pPr>
        <w:tabs>
          <w:tab w:val="num" w:pos="3600"/>
        </w:tabs>
        <w:ind w:left="3600" w:hanging="360"/>
      </w:pPr>
      <w:rPr>
        <w:rFonts w:ascii="Arial" w:hAnsi="Arial" w:hint="default"/>
      </w:rPr>
    </w:lvl>
    <w:lvl w:ilvl="5" w:tplc="06A40E3A" w:tentative="1">
      <w:start w:val="1"/>
      <w:numFmt w:val="bullet"/>
      <w:lvlText w:val="•"/>
      <w:lvlJc w:val="left"/>
      <w:pPr>
        <w:tabs>
          <w:tab w:val="num" w:pos="4320"/>
        </w:tabs>
        <w:ind w:left="4320" w:hanging="360"/>
      </w:pPr>
      <w:rPr>
        <w:rFonts w:ascii="Arial" w:hAnsi="Arial" w:hint="default"/>
      </w:rPr>
    </w:lvl>
    <w:lvl w:ilvl="6" w:tplc="0422D462" w:tentative="1">
      <w:start w:val="1"/>
      <w:numFmt w:val="bullet"/>
      <w:lvlText w:val="•"/>
      <w:lvlJc w:val="left"/>
      <w:pPr>
        <w:tabs>
          <w:tab w:val="num" w:pos="5040"/>
        </w:tabs>
        <w:ind w:left="5040" w:hanging="360"/>
      </w:pPr>
      <w:rPr>
        <w:rFonts w:ascii="Arial" w:hAnsi="Arial" w:hint="default"/>
      </w:rPr>
    </w:lvl>
    <w:lvl w:ilvl="7" w:tplc="3B36ED7A" w:tentative="1">
      <w:start w:val="1"/>
      <w:numFmt w:val="bullet"/>
      <w:lvlText w:val="•"/>
      <w:lvlJc w:val="left"/>
      <w:pPr>
        <w:tabs>
          <w:tab w:val="num" w:pos="5760"/>
        </w:tabs>
        <w:ind w:left="5760" w:hanging="360"/>
      </w:pPr>
      <w:rPr>
        <w:rFonts w:ascii="Arial" w:hAnsi="Arial" w:hint="default"/>
      </w:rPr>
    </w:lvl>
    <w:lvl w:ilvl="8" w:tplc="00E6BB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F1E9A"/>
    <w:multiLevelType w:val="hybridMultilevel"/>
    <w:tmpl w:val="8638ADE4"/>
    <w:lvl w:ilvl="0" w:tplc="7018B610">
      <w:start w:val="1"/>
      <w:numFmt w:val="bullet"/>
      <w:lvlText w:val="•"/>
      <w:lvlJc w:val="left"/>
      <w:pPr>
        <w:tabs>
          <w:tab w:val="num" w:pos="720"/>
        </w:tabs>
        <w:ind w:left="720" w:hanging="360"/>
      </w:pPr>
      <w:rPr>
        <w:rFonts w:ascii="Arial" w:hAnsi="Arial" w:hint="default"/>
      </w:rPr>
    </w:lvl>
    <w:lvl w:ilvl="1" w:tplc="306866CC">
      <w:numFmt w:val="bullet"/>
      <w:lvlText w:val="•"/>
      <w:lvlJc w:val="left"/>
      <w:pPr>
        <w:tabs>
          <w:tab w:val="num" w:pos="1440"/>
        </w:tabs>
        <w:ind w:left="1440" w:hanging="360"/>
      </w:pPr>
      <w:rPr>
        <w:rFonts w:ascii="Arial" w:hAnsi="Arial" w:hint="default"/>
      </w:rPr>
    </w:lvl>
    <w:lvl w:ilvl="2" w:tplc="0DF24D3C" w:tentative="1">
      <w:start w:val="1"/>
      <w:numFmt w:val="bullet"/>
      <w:lvlText w:val="•"/>
      <w:lvlJc w:val="left"/>
      <w:pPr>
        <w:tabs>
          <w:tab w:val="num" w:pos="2160"/>
        </w:tabs>
        <w:ind w:left="2160" w:hanging="360"/>
      </w:pPr>
      <w:rPr>
        <w:rFonts w:ascii="Arial" w:hAnsi="Arial" w:hint="default"/>
      </w:rPr>
    </w:lvl>
    <w:lvl w:ilvl="3" w:tplc="68282044" w:tentative="1">
      <w:start w:val="1"/>
      <w:numFmt w:val="bullet"/>
      <w:lvlText w:val="•"/>
      <w:lvlJc w:val="left"/>
      <w:pPr>
        <w:tabs>
          <w:tab w:val="num" w:pos="2880"/>
        </w:tabs>
        <w:ind w:left="2880" w:hanging="360"/>
      </w:pPr>
      <w:rPr>
        <w:rFonts w:ascii="Arial" w:hAnsi="Arial" w:hint="default"/>
      </w:rPr>
    </w:lvl>
    <w:lvl w:ilvl="4" w:tplc="4AD438A2" w:tentative="1">
      <w:start w:val="1"/>
      <w:numFmt w:val="bullet"/>
      <w:lvlText w:val="•"/>
      <w:lvlJc w:val="left"/>
      <w:pPr>
        <w:tabs>
          <w:tab w:val="num" w:pos="3600"/>
        </w:tabs>
        <w:ind w:left="3600" w:hanging="360"/>
      </w:pPr>
      <w:rPr>
        <w:rFonts w:ascii="Arial" w:hAnsi="Arial" w:hint="default"/>
      </w:rPr>
    </w:lvl>
    <w:lvl w:ilvl="5" w:tplc="135068DC" w:tentative="1">
      <w:start w:val="1"/>
      <w:numFmt w:val="bullet"/>
      <w:lvlText w:val="•"/>
      <w:lvlJc w:val="left"/>
      <w:pPr>
        <w:tabs>
          <w:tab w:val="num" w:pos="4320"/>
        </w:tabs>
        <w:ind w:left="4320" w:hanging="360"/>
      </w:pPr>
      <w:rPr>
        <w:rFonts w:ascii="Arial" w:hAnsi="Arial" w:hint="default"/>
      </w:rPr>
    </w:lvl>
    <w:lvl w:ilvl="6" w:tplc="51EC24DE" w:tentative="1">
      <w:start w:val="1"/>
      <w:numFmt w:val="bullet"/>
      <w:lvlText w:val="•"/>
      <w:lvlJc w:val="left"/>
      <w:pPr>
        <w:tabs>
          <w:tab w:val="num" w:pos="5040"/>
        </w:tabs>
        <w:ind w:left="5040" w:hanging="360"/>
      </w:pPr>
      <w:rPr>
        <w:rFonts w:ascii="Arial" w:hAnsi="Arial" w:hint="default"/>
      </w:rPr>
    </w:lvl>
    <w:lvl w:ilvl="7" w:tplc="D5467CEE" w:tentative="1">
      <w:start w:val="1"/>
      <w:numFmt w:val="bullet"/>
      <w:lvlText w:val="•"/>
      <w:lvlJc w:val="left"/>
      <w:pPr>
        <w:tabs>
          <w:tab w:val="num" w:pos="5760"/>
        </w:tabs>
        <w:ind w:left="5760" w:hanging="360"/>
      </w:pPr>
      <w:rPr>
        <w:rFonts w:ascii="Arial" w:hAnsi="Arial" w:hint="default"/>
      </w:rPr>
    </w:lvl>
    <w:lvl w:ilvl="8" w:tplc="5C26A0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FF2B58"/>
    <w:multiLevelType w:val="hybridMultilevel"/>
    <w:tmpl w:val="F99C5D1E"/>
    <w:lvl w:ilvl="0" w:tplc="D21C1E46">
      <w:start w:val="1"/>
      <w:numFmt w:val="bullet"/>
      <w:lvlText w:val="•"/>
      <w:lvlJc w:val="left"/>
      <w:pPr>
        <w:tabs>
          <w:tab w:val="num" w:pos="720"/>
        </w:tabs>
        <w:ind w:left="720" w:hanging="360"/>
      </w:pPr>
      <w:rPr>
        <w:rFonts w:ascii="Arial" w:hAnsi="Arial" w:hint="default"/>
      </w:rPr>
    </w:lvl>
    <w:lvl w:ilvl="1" w:tplc="B5BCA55C">
      <w:start w:val="1"/>
      <w:numFmt w:val="bullet"/>
      <w:lvlText w:val="•"/>
      <w:lvlJc w:val="left"/>
      <w:pPr>
        <w:tabs>
          <w:tab w:val="num" w:pos="1440"/>
        </w:tabs>
        <w:ind w:left="1440" w:hanging="360"/>
      </w:pPr>
      <w:rPr>
        <w:rFonts w:ascii="Arial" w:hAnsi="Arial" w:hint="default"/>
      </w:rPr>
    </w:lvl>
    <w:lvl w:ilvl="2" w:tplc="31700CA6">
      <w:numFmt w:val="bullet"/>
      <w:lvlText w:val="•"/>
      <w:lvlJc w:val="left"/>
      <w:pPr>
        <w:tabs>
          <w:tab w:val="num" w:pos="2160"/>
        </w:tabs>
        <w:ind w:left="2160" w:hanging="360"/>
      </w:pPr>
      <w:rPr>
        <w:rFonts w:ascii="Arial" w:hAnsi="Arial" w:hint="default"/>
      </w:rPr>
    </w:lvl>
    <w:lvl w:ilvl="3" w:tplc="A11AD01A" w:tentative="1">
      <w:start w:val="1"/>
      <w:numFmt w:val="bullet"/>
      <w:lvlText w:val="•"/>
      <w:lvlJc w:val="left"/>
      <w:pPr>
        <w:tabs>
          <w:tab w:val="num" w:pos="2880"/>
        </w:tabs>
        <w:ind w:left="2880" w:hanging="360"/>
      </w:pPr>
      <w:rPr>
        <w:rFonts w:ascii="Arial" w:hAnsi="Arial" w:hint="default"/>
      </w:rPr>
    </w:lvl>
    <w:lvl w:ilvl="4" w:tplc="25742B36" w:tentative="1">
      <w:start w:val="1"/>
      <w:numFmt w:val="bullet"/>
      <w:lvlText w:val="•"/>
      <w:lvlJc w:val="left"/>
      <w:pPr>
        <w:tabs>
          <w:tab w:val="num" w:pos="3600"/>
        </w:tabs>
        <w:ind w:left="3600" w:hanging="360"/>
      </w:pPr>
      <w:rPr>
        <w:rFonts w:ascii="Arial" w:hAnsi="Arial" w:hint="default"/>
      </w:rPr>
    </w:lvl>
    <w:lvl w:ilvl="5" w:tplc="1FF2F350" w:tentative="1">
      <w:start w:val="1"/>
      <w:numFmt w:val="bullet"/>
      <w:lvlText w:val="•"/>
      <w:lvlJc w:val="left"/>
      <w:pPr>
        <w:tabs>
          <w:tab w:val="num" w:pos="4320"/>
        </w:tabs>
        <w:ind w:left="4320" w:hanging="360"/>
      </w:pPr>
      <w:rPr>
        <w:rFonts w:ascii="Arial" w:hAnsi="Arial" w:hint="default"/>
      </w:rPr>
    </w:lvl>
    <w:lvl w:ilvl="6" w:tplc="C9F2073C" w:tentative="1">
      <w:start w:val="1"/>
      <w:numFmt w:val="bullet"/>
      <w:lvlText w:val="•"/>
      <w:lvlJc w:val="left"/>
      <w:pPr>
        <w:tabs>
          <w:tab w:val="num" w:pos="5040"/>
        </w:tabs>
        <w:ind w:left="5040" w:hanging="360"/>
      </w:pPr>
      <w:rPr>
        <w:rFonts w:ascii="Arial" w:hAnsi="Arial" w:hint="default"/>
      </w:rPr>
    </w:lvl>
    <w:lvl w:ilvl="7" w:tplc="E03C1322" w:tentative="1">
      <w:start w:val="1"/>
      <w:numFmt w:val="bullet"/>
      <w:lvlText w:val="•"/>
      <w:lvlJc w:val="left"/>
      <w:pPr>
        <w:tabs>
          <w:tab w:val="num" w:pos="5760"/>
        </w:tabs>
        <w:ind w:left="5760" w:hanging="360"/>
      </w:pPr>
      <w:rPr>
        <w:rFonts w:ascii="Arial" w:hAnsi="Arial" w:hint="default"/>
      </w:rPr>
    </w:lvl>
    <w:lvl w:ilvl="8" w:tplc="731A15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0E515E"/>
    <w:multiLevelType w:val="multilevel"/>
    <w:tmpl w:val="B5C0F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921D4C"/>
    <w:multiLevelType w:val="hybridMultilevel"/>
    <w:tmpl w:val="28B4067E"/>
    <w:lvl w:ilvl="0" w:tplc="854E9AE0">
      <w:start w:val="1"/>
      <w:numFmt w:val="bullet"/>
      <w:lvlText w:val="-"/>
      <w:lvlJc w:val="left"/>
      <w:pPr>
        <w:tabs>
          <w:tab w:val="num" w:pos="720"/>
        </w:tabs>
        <w:ind w:left="720" w:hanging="360"/>
      </w:pPr>
      <w:rPr>
        <w:rFonts w:ascii="Arial" w:hAnsi="Arial" w:hint="default"/>
      </w:rPr>
    </w:lvl>
    <w:lvl w:ilvl="1" w:tplc="2E1423DA" w:tentative="1">
      <w:start w:val="1"/>
      <w:numFmt w:val="bullet"/>
      <w:lvlText w:val="-"/>
      <w:lvlJc w:val="left"/>
      <w:pPr>
        <w:tabs>
          <w:tab w:val="num" w:pos="1440"/>
        </w:tabs>
        <w:ind w:left="1440" w:hanging="360"/>
      </w:pPr>
      <w:rPr>
        <w:rFonts w:ascii="Arial" w:hAnsi="Arial" w:hint="default"/>
      </w:rPr>
    </w:lvl>
    <w:lvl w:ilvl="2" w:tplc="D0D642D8">
      <w:start w:val="1"/>
      <w:numFmt w:val="bullet"/>
      <w:lvlText w:val="-"/>
      <w:lvlJc w:val="left"/>
      <w:pPr>
        <w:tabs>
          <w:tab w:val="num" w:pos="2160"/>
        </w:tabs>
        <w:ind w:left="2160" w:hanging="360"/>
      </w:pPr>
      <w:rPr>
        <w:rFonts w:ascii="Arial" w:hAnsi="Arial" w:hint="default"/>
      </w:rPr>
    </w:lvl>
    <w:lvl w:ilvl="3" w:tplc="CC243D1E">
      <w:numFmt w:val="bullet"/>
      <w:lvlText w:val="•"/>
      <w:lvlJc w:val="left"/>
      <w:pPr>
        <w:tabs>
          <w:tab w:val="num" w:pos="2880"/>
        </w:tabs>
        <w:ind w:left="2880" w:hanging="360"/>
      </w:pPr>
      <w:rPr>
        <w:rFonts w:ascii="Arial" w:hAnsi="Arial" w:hint="default"/>
      </w:rPr>
    </w:lvl>
    <w:lvl w:ilvl="4" w:tplc="FD1E3386">
      <w:numFmt w:val="bullet"/>
      <w:lvlText w:val="-"/>
      <w:lvlJc w:val="left"/>
      <w:pPr>
        <w:tabs>
          <w:tab w:val="num" w:pos="3600"/>
        </w:tabs>
        <w:ind w:left="3600" w:hanging="360"/>
      </w:pPr>
      <w:rPr>
        <w:rFonts w:ascii="Arial" w:hAnsi="Arial" w:hint="default"/>
      </w:rPr>
    </w:lvl>
    <w:lvl w:ilvl="5" w:tplc="0A2811C0" w:tentative="1">
      <w:start w:val="1"/>
      <w:numFmt w:val="bullet"/>
      <w:lvlText w:val="-"/>
      <w:lvlJc w:val="left"/>
      <w:pPr>
        <w:tabs>
          <w:tab w:val="num" w:pos="4320"/>
        </w:tabs>
        <w:ind w:left="4320" w:hanging="360"/>
      </w:pPr>
      <w:rPr>
        <w:rFonts w:ascii="Arial" w:hAnsi="Arial" w:hint="default"/>
      </w:rPr>
    </w:lvl>
    <w:lvl w:ilvl="6" w:tplc="3C1696DC" w:tentative="1">
      <w:start w:val="1"/>
      <w:numFmt w:val="bullet"/>
      <w:lvlText w:val="-"/>
      <w:lvlJc w:val="left"/>
      <w:pPr>
        <w:tabs>
          <w:tab w:val="num" w:pos="5040"/>
        </w:tabs>
        <w:ind w:left="5040" w:hanging="360"/>
      </w:pPr>
      <w:rPr>
        <w:rFonts w:ascii="Arial" w:hAnsi="Arial" w:hint="default"/>
      </w:rPr>
    </w:lvl>
    <w:lvl w:ilvl="7" w:tplc="FE84DA8A" w:tentative="1">
      <w:start w:val="1"/>
      <w:numFmt w:val="bullet"/>
      <w:lvlText w:val="-"/>
      <w:lvlJc w:val="left"/>
      <w:pPr>
        <w:tabs>
          <w:tab w:val="num" w:pos="5760"/>
        </w:tabs>
        <w:ind w:left="5760" w:hanging="360"/>
      </w:pPr>
      <w:rPr>
        <w:rFonts w:ascii="Arial" w:hAnsi="Arial" w:hint="default"/>
      </w:rPr>
    </w:lvl>
    <w:lvl w:ilvl="8" w:tplc="981C0F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CB5C23"/>
    <w:multiLevelType w:val="hybridMultilevel"/>
    <w:tmpl w:val="D8EE9EBC"/>
    <w:lvl w:ilvl="0" w:tplc="2E0AA2D0">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938A5"/>
    <w:multiLevelType w:val="hybridMultilevel"/>
    <w:tmpl w:val="7FDE09D8"/>
    <w:lvl w:ilvl="0" w:tplc="0610D2CA">
      <w:start w:val="1"/>
      <w:numFmt w:val="bullet"/>
      <w:lvlText w:val="–"/>
      <w:lvlJc w:val="left"/>
      <w:pPr>
        <w:tabs>
          <w:tab w:val="num" w:pos="720"/>
        </w:tabs>
        <w:ind w:left="720" w:hanging="360"/>
      </w:pPr>
      <w:rPr>
        <w:rFonts w:ascii="Calibri Light" w:hAnsi="Calibri Light" w:hint="default"/>
      </w:rPr>
    </w:lvl>
    <w:lvl w:ilvl="1" w:tplc="2E92FE7A">
      <w:start w:val="1"/>
      <w:numFmt w:val="bullet"/>
      <w:lvlText w:val="–"/>
      <w:lvlJc w:val="left"/>
      <w:pPr>
        <w:tabs>
          <w:tab w:val="num" w:pos="1440"/>
        </w:tabs>
        <w:ind w:left="1440" w:hanging="360"/>
      </w:pPr>
      <w:rPr>
        <w:rFonts w:ascii="Calibri Light" w:hAnsi="Calibri Light" w:hint="default"/>
      </w:rPr>
    </w:lvl>
    <w:lvl w:ilvl="2" w:tplc="35F2FFF2" w:tentative="1">
      <w:start w:val="1"/>
      <w:numFmt w:val="bullet"/>
      <w:lvlText w:val="–"/>
      <w:lvlJc w:val="left"/>
      <w:pPr>
        <w:tabs>
          <w:tab w:val="num" w:pos="2160"/>
        </w:tabs>
        <w:ind w:left="2160" w:hanging="360"/>
      </w:pPr>
      <w:rPr>
        <w:rFonts w:ascii="Calibri Light" w:hAnsi="Calibri Light" w:hint="default"/>
      </w:rPr>
    </w:lvl>
    <w:lvl w:ilvl="3" w:tplc="A3405B88" w:tentative="1">
      <w:start w:val="1"/>
      <w:numFmt w:val="bullet"/>
      <w:lvlText w:val="–"/>
      <w:lvlJc w:val="left"/>
      <w:pPr>
        <w:tabs>
          <w:tab w:val="num" w:pos="2880"/>
        </w:tabs>
        <w:ind w:left="2880" w:hanging="360"/>
      </w:pPr>
      <w:rPr>
        <w:rFonts w:ascii="Calibri Light" w:hAnsi="Calibri Light" w:hint="default"/>
      </w:rPr>
    </w:lvl>
    <w:lvl w:ilvl="4" w:tplc="048A877A" w:tentative="1">
      <w:start w:val="1"/>
      <w:numFmt w:val="bullet"/>
      <w:lvlText w:val="–"/>
      <w:lvlJc w:val="left"/>
      <w:pPr>
        <w:tabs>
          <w:tab w:val="num" w:pos="3600"/>
        </w:tabs>
        <w:ind w:left="3600" w:hanging="360"/>
      </w:pPr>
      <w:rPr>
        <w:rFonts w:ascii="Calibri Light" w:hAnsi="Calibri Light" w:hint="default"/>
      </w:rPr>
    </w:lvl>
    <w:lvl w:ilvl="5" w:tplc="B71ACF6E" w:tentative="1">
      <w:start w:val="1"/>
      <w:numFmt w:val="bullet"/>
      <w:lvlText w:val="–"/>
      <w:lvlJc w:val="left"/>
      <w:pPr>
        <w:tabs>
          <w:tab w:val="num" w:pos="4320"/>
        </w:tabs>
        <w:ind w:left="4320" w:hanging="360"/>
      </w:pPr>
      <w:rPr>
        <w:rFonts w:ascii="Calibri Light" w:hAnsi="Calibri Light" w:hint="default"/>
      </w:rPr>
    </w:lvl>
    <w:lvl w:ilvl="6" w:tplc="50BA666A" w:tentative="1">
      <w:start w:val="1"/>
      <w:numFmt w:val="bullet"/>
      <w:lvlText w:val="–"/>
      <w:lvlJc w:val="left"/>
      <w:pPr>
        <w:tabs>
          <w:tab w:val="num" w:pos="5040"/>
        </w:tabs>
        <w:ind w:left="5040" w:hanging="360"/>
      </w:pPr>
      <w:rPr>
        <w:rFonts w:ascii="Calibri Light" w:hAnsi="Calibri Light" w:hint="default"/>
      </w:rPr>
    </w:lvl>
    <w:lvl w:ilvl="7" w:tplc="70A279A0" w:tentative="1">
      <w:start w:val="1"/>
      <w:numFmt w:val="bullet"/>
      <w:lvlText w:val="–"/>
      <w:lvlJc w:val="left"/>
      <w:pPr>
        <w:tabs>
          <w:tab w:val="num" w:pos="5760"/>
        </w:tabs>
        <w:ind w:left="5760" w:hanging="360"/>
      </w:pPr>
      <w:rPr>
        <w:rFonts w:ascii="Calibri Light" w:hAnsi="Calibri Light" w:hint="default"/>
      </w:rPr>
    </w:lvl>
    <w:lvl w:ilvl="8" w:tplc="51E8A5E0"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734A3016"/>
    <w:multiLevelType w:val="hybridMultilevel"/>
    <w:tmpl w:val="11E4A42E"/>
    <w:lvl w:ilvl="0" w:tplc="1068A7FC">
      <w:start w:val="1"/>
      <w:numFmt w:val="bullet"/>
      <w:lvlText w:val="•"/>
      <w:lvlJc w:val="left"/>
      <w:pPr>
        <w:tabs>
          <w:tab w:val="num" w:pos="720"/>
        </w:tabs>
        <w:ind w:left="720" w:hanging="360"/>
      </w:pPr>
      <w:rPr>
        <w:rFonts w:ascii="Arial" w:hAnsi="Arial" w:hint="default"/>
      </w:rPr>
    </w:lvl>
    <w:lvl w:ilvl="1" w:tplc="DAE4DBDE">
      <w:start w:val="1"/>
      <w:numFmt w:val="bullet"/>
      <w:lvlText w:val="•"/>
      <w:lvlJc w:val="left"/>
      <w:pPr>
        <w:tabs>
          <w:tab w:val="num" w:pos="1440"/>
        </w:tabs>
        <w:ind w:left="1440" w:hanging="360"/>
      </w:pPr>
      <w:rPr>
        <w:rFonts w:ascii="Arial" w:hAnsi="Arial" w:hint="default"/>
      </w:rPr>
    </w:lvl>
    <w:lvl w:ilvl="2" w:tplc="874CDFE0">
      <w:numFmt w:val="bullet"/>
      <w:lvlText w:val="•"/>
      <w:lvlJc w:val="left"/>
      <w:pPr>
        <w:tabs>
          <w:tab w:val="num" w:pos="2160"/>
        </w:tabs>
        <w:ind w:left="2160" w:hanging="360"/>
      </w:pPr>
      <w:rPr>
        <w:rFonts w:ascii="Arial" w:hAnsi="Arial" w:hint="default"/>
      </w:rPr>
    </w:lvl>
    <w:lvl w:ilvl="3" w:tplc="406CCB76" w:tentative="1">
      <w:start w:val="1"/>
      <w:numFmt w:val="bullet"/>
      <w:lvlText w:val="•"/>
      <w:lvlJc w:val="left"/>
      <w:pPr>
        <w:tabs>
          <w:tab w:val="num" w:pos="2880"/>
        </w:tabs>
        <w:ind w:left="2880" w:hanging="360"/>
      </w:pPr>
      <w:rPr>
        <w:rFonts w:ascii="Arial" w:hAnsi="Arial" w:hint="default"/>
      </w:rPr>
    </w:lvl>
    <w:lvl w:ilvl="4" w:tplc="194E045A" w:tentative="1">
      <w:start w:val="1"/>
      <w:numFmt w:val="bullet"/>
      <w:lvlText w:val="•"/>
      <w:lvlJc w:val="left"/>
      <w:pPr>
        <w:tabs>
          <w:tab w:val="num" w:pos="3600"/>
        </w:tabs>
        <w:ind w:left="3600" w:hanging="360"/>
      </w:pPr>
      <w:rPr>
        <w:rFonts w:ascii="Arial" w:hAnsi="Arial" w:hint="default"/>
      </w:rPr>
    </w:lvl>
    <w:lvl w:ilvl="5" w:tplc="3EDCD760" w:tentative="1">
      <w:start w:val="1"/>
      <w:numFmt w:val="bullet"/>
      <w:lvlText w:val="•"/>
      <w:lvlJc w:val="left"/>
      <w:pPr>
        <w:tabs>
          <w:tab w:val="num" w:pos="4320"/>
        </w:tabs>
        <w:ind w:left="4320" w:hanging="360"/>
      </w:pPr>
      <w:rPr>
        <w:rFonts w:ascii="Arial" w:hAnsi="Arial" w:hint="default"/>
      </w:rPr>
    </w:lvl>
    <w:lvl w:ilvl="6" w:tplc="0A70AAAC" w:tentative="1">
      <w:start w:val="1"/>
      <w:numFmt w:val="bullet"/>
      <w:lvlText w:val="•"/>
      <w:lvlJc w:val="left"/>
      <w:pPr>
        <w:tabs>
          <w:tab w:val="num" w:pos="5040"/>
        </w:tabs>
        <w:ind w:left="5040" w:hanging="360"/>
      </w:pPr>
      <w:rPr>
        <w:rFonts w:ascii="Arial" w:hAnsi="Arial" w:hint="default"/>
      </w:rPr>
    </w:lvl>
    <w:lvl w:ilvl="7" w:tplc="358A62D2" w:tentative="1">
      <w:start w:val="1"/>
      <w:numFmt w:val="bullet"/>
      <w:lvlText w:val="•"/>
      <w:lvlJc w:val="left"/>
      <w:pPr>
        <w:tabs>
          <w:tab w:val="num" w:pos="5760"/>
        </w:tabs>
        <w:ind w:left="5760" w:hanging="360"/>
      </w:pPr>
      <w:rPr>
        <w:rFonts w:ascii="Arial" w:hAnsi="Arial" w:hint="default"/>
      </w:rPr>
    </w:lvl>
    <w:lvl w:ilvl="8" w:tplc="9C9A2B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9262A0"/>
    <w:multiLevelType w:val="hybridMultilevel"/>
    <w:tmpl w:val="A0B49B9C"/>
    <w:lvl w:ilvl="0" w:tplc="4760AA8A">
      <w:start w:val="1"/>
      <w:numFmt w:val="bullet"/>
      <w:lvlText w:val="•"/>
      <w:lvlJc w:val="left"/>
      <w:pPr>
        <w:tabs>
          <w:tab w:val="num" w:pos="720"/>
        </w:tabs>
        <w:ind w:left="720" w:hanging="360"/>
      </w:pPr>
      <w:rPr>
        <w:rFonts w:ascii="Arial" w:hAnsi="Arial" w:hint="default"/>
      </w:rPr>
    </w:lvl>
    <w:lvl w:ilvl="1" w:tplc="FFAE3BCA">
      <w:numFmt w:val="bullet"/>
      <w:lvlText w:val="•"/>
      <w:lvlJc w:val="left"/>
      <w:pPr>
        <w:tabs>
          <w:tab w:val="num" w:pos="1440"/>
        </w:tabs>
        <w:ind w:left="1440" w:hanging="360"/>
      </w:pPr>
      <w:rPr>
        <w:rFonts w:ascii="Arial" w:hAnsi="Arial" w:hint="default"/>
      </w:rPr>
    </w:lvl>
    <w:lvl w:ilvl="2" w:tplc="1CB4731A">
      <w:numFmt w:val="bullet"/>
      <w:lvlText w:val="•"/>
      <w:lvlJc w:val="left"/>
      <w:pPr>
        <w:tabs>
          <w:tab w:val="num" w:pos="2160"/>
        </w:tabs>
        <w:ind w:left="2160" w:hanging="360"/>
      </w:pPr>
      <w:rPr>
        <w:rFonts w:ascii="Arial" w:hAnsi="Arial" w:hint="default"/>
      </w:rPr>
    </w:lvl>
    <w:lvl w:ilvl="3" w:tplc="265A9454" w:tentative="1">
      <w:start w:val="1"/>
      <w:numFmt w:val="bullet"/>
      <w:lvlText w:val="•"/>
      <w:lvlJc w:val="left"/>
      <w:pPr>
        <w:tabs>
          <w:tab w:val="num" w:pos="2880"/>
        </w:tabs>
        <w:ind w:left="2880" w:hanging="360"/>
      </w:pPr>
      <w:rPr>
        <w:rFonts w:ascii="Arial" w:hAnsi="Arial" w:hint="default"/>
      </w:rPr>
    </w:lvl>
    <w:lvl w:ilvl="4" w:tplc="04769D84" w:tentative="1">
      <w:start w:val="1"/>
      <w:numFmt w:val="bullet"/>
      <w:lvlText w:val="•"/>
      <w:lvlJc w:val="left"/>
      <w:pPr>
        <w:tabs>
          <w:tab w:val="num" w:pos="3600"/>
        </w:tabs>
        <w:ind w:left="3600" w:hanging="360"/>
      </w:pPr>
      <w:rPr>
        <w:rFonts w:ascii="Arial" w:hAnsi="Arial" w:hint="default"/>
      </w:rPr>
    </w:lvl>
    <w:lvl w:ilvl="5" w:tplc="54B62EDC" w:tentative="1">
      <w:start w:val="1"/>
      <w:numFmt w:val="bullet"/>
      <w:lvlText w:val="•"/>
      <w:lvlJc w:val="left"/>
      <w:pPr>
        <w:tabs>
          <w:tab w:val="num" w:pos="4320"/>
        </w:tabs>
        <w:ind w:left="4320" w:hanging="360"/>
      </w:pPr>
      <w:rPr>
        <w:rFonts w:ascii="Arial" w:hAnsi="Arial" w:hint="default"/>
      </w:rPr>
    </w:lvl>
    <w:lvl w:ilvl="6" w:tplc="3182B250" w:tentative="1">
      <w:start w:val="1"/>
      <w:numFmt w:val="bullet"/>
      <w:lvlText w:val="•"/>
      <w:lvlJc w:val="left"/>
      <w:pPr>
        <w:tabs>
          <w:tab w:val="num" w:pos="5040"/>
        </w:tabs>
        <w:ind w:left="5040" w:hanging="360"/>
      </w:pPr>
      <w:rPr>
        <w:rFonts w:ascii="Arial" w:hAnsi="Arial" w:hint="default"/>
      </w:rPr>
    </w:lvl>
    <w:lvl w:ilvl="7" w:tplc="5B80ACFA" w:tentative="1">
      <w:start w:val="1"/>
      <w:numFmt w:val="bullet"/>
      <w:lvlText w:val="•"/>
      <w:lvlJc w:val="left"/>
      <w:pPr>
        <w:tabs>
          <w:tab w:val="num" w:pos="5760"/>
        </w:tabs>
        <w:ind w:left="5760" w:hanging="360"/>
      </w:pPr>
      <w:rPr>
        <w:rFonts w:ascii="Arial" w:hAnsi="Arial" w:hint="default"/>
      </w:rPr>
    </w:lvl>
    <w:lvl w:ilvl="8" w:tplc="A5B834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2E0215"/>
    <w:multiLevelType w:val="hybridMultilevel"/>
    <w:tmpl w:val="FCCA9EE0"/>
    <w:lvl w:ilvl="0" w:tplc="7CEC0F58">
      <w:start w:val="1"/>
      <w:numFmt w:val="bullet"/>
      <w:lvlText w:val="•"/>
      <w:lvlJc w:val="left"/>
      <w:pPr>
        <w:tabs>
          <w:tab w:val="num" w:pos="720"/>
        </w:tabs>
        <w:ind w:left="720" w:hanging="360"/>
      </w:pPr>
      <w:rPr>
        <w:rFonts w:ascii="Arial" w:hAnsi="Arial" w:hint="default"/>
      </w:rPr>
    </w:lvl>
    <w:lvl w:ilvl="1" w:tplc="22906D8E">
      <w:start w:val="1"/>
      <w:numFmt w:val="bullet"/>
      <w:lvlText w:val="•"/>
      <w:lvlJc w:val="left"/>
      <w:pPr>
        <w:tabs>
          <w:tab w:val="num" w:pos="1440"/>
        </w:tabs>
        <w:ind w:left="1440" w:hanging="360"/>
      </w:pPr>
      <w:rPr>
        <w:rFonts w:ascii="Arial" w:hAnsi="Arial" w:hint="default"/>
      </w:rPr>
    </w:lvl>
    <w:lvl w:ilvl="2" w:tplc="527EFE96">
      <w:numFmt w:val="bullet"/>
      <w:lvlText w:val="•"/>
      <w:lvlJc w:val="left"/>
      <w:pPr>
        <w:tabs>
          <w:tab w:val="num" w:pos="2160"/>
        </w:tabs>
        <w:ind w:left="2160" w:hanging="360"/>
      </w:pPr>
      <w:rPr>
        <w:rFonts w:ascii="Arial" w:hAnsi="Arial" w:hint="default"/>
      </w:rPr>
    </w:lvl>
    <w:lvl w:ilvl="3" w:tplc="679401C2" w:tentative="1">
      <w:start w:val="1"/>
      <w:numFmt w:val="bullet"/>
      <w:lvlText w:val="•"/>
      <w:lvlJc w:val="left"/>
      <w:pPr>
        <w:tabs>
          <w:tab w:val="num" w:pos="2880"/>
        </w:tabs>
        <w:ind w:left="2880" w:hanging="360"/>
      </w:pPr>
      <w:rPr>
        <w:rFonts w:ascii="Arial" w:hAnsi="Arial" w:hint="default"/>
      </w:rPr>
    </w:lvl>
    <w:lvl w:ilvl="4" w:tplc="E8A0D5E6" w:tentative="1">
      <w:start w:val="1"/>
      <w:numFmt w:val="bullet"/>
      <w:lvlText w:val="•"/>
      <w:lvlJc w:val="left"/>
      <w:pPr>
        <w:tabs>
          <w:tab w:val="num" w:pos="3600"/>
        </w:tabs>
        <w:ind w:left="3600" w:hanging="360"/>
      </w:pPr>
      <w:rPr>
        <w:rFonts w:ascii="Arial" w:hAnsi="Arial" w:hint="default"/>
      </w:rPr>
    </w:lvl>
    <w:lvl w:ilvl="5" w:tplc="52D8805C" w:tentative="1">
      <w:start w:val="1"/>
      <w:numFmt w:val="bullet"/>
      <w:lvlText w:val="•"/>
      <w:lvlJc w:val="left"/>
      <w:pPr>
        <w:tabs>
          <w:tab w:val="num" w:pos="4320"/>
        </w:tabs>
        <w:ind w:left="4320" w:hanging="360"/>
      </w:pPr>
      <w:rPr>
        <w:rFonts w:ascii="Arial" w:hAnsi="Arial" w:hint="default"/>
      </w:rPr>
    </w:lvl>
    <w:lvl w:ilvl="6" w:tplc="AEC4346E" w:tentative="1">
      <w:start w:val="1"/>
      <w:numFmt w:val="bullet"/>
      <w:lvlText w:val="•"/>
      <w:lvlJc w:val="left"/>
      <w:pPr>
        <w:tabs>
          <w:tab w:val="num" w:pos="5040"/>
        </w:tabs>
        <w:ind w:left="5040" w:hanging="360"/>
      </w:pPr>
      <w:rPr>
        <w:rFonts w:ascii="Arial" w:hAnsi="Arial" w:hint="default"/>
      </w:rPr>
    </w:lvl>
    <w:lvl w:ilvl="7" w:tplc="BEAA126A" w:tentative="1">
      <w:start w:val="1"/>
      <w:numFmt w:val="bullet"/>
      <w:lvlText w:val="•"/>
      <w:lvlJc w:val="left"/>
      <w:pPr>
        <w:tabs>
          <w:tab w:val="num" w:pos="5760"/>
        </w:tabs>
        <w:ind w:left="5760" w:hanging="360"/>
      </w:pPr>
      <w:rPr>
        <w:rFonts w:ascii="Arial" w:hAnsi="Arial" w:hint="default"/>
      </w:rPr>
    </w:lvl>
    <w:lvl w:ilvl="8" w:tplc="D51871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A11113"/>
    <w:multiLevelType w:val="hybridMultilevel"/>
    <w:tmpl w:val="6930BC80"/>
    <w:lvl w:ilvl="0" w:tplc="0EECBB8A">
      <w:start w:val="1"/>
      <w:numFmt w:val="bullet"/>
      <w:lvlText w:val="–"/>
      <w:lvlJc w:val="left"/>
      <w:pPr>
        <w:tabs>
          <w:tab w:val="num" w:pos="720"/>
        </w:tabs>
        <w:ind w:left="720" w:hanging="360"/>
      </w:pPr>
      <w:rPr>
        <w:rFonts w:ascii="Calibri Light" w:hAnsi="Calibri Light" w:hint="default"/>
      </w:rPr>
    </w:lvl>
    <w:lvl w:ilvl="1" w:tplc="21B81BA0">
      <w:start w:val="1"/>
      <w:numFmt w:val="bullet"/>
      <w:lvlText w:val="–"/>
      <w:lvlJc w:val="left"/>
      <w:pPr>
        <w:tabs>
          <w:tab w:val="num" w:pos="1440"/>
        </w:tabs>
        <w:ind w:left="1440" w:hanging="360"/>
      </w:pPr>
      <w:rPr>
        <w:rFonts w:ascii="Calibri Light" w:hAnsi="Calibri Light" w:hint="default"/>
      </w:rPr>
    </w:lvl>
    <w:lvl w:ilvl="2" w:tplc="3F667972" w:tentative="1">
      <w:start w:val="1"/>
      <w:numFmt w:val="bullet"/>
      <w:lvlText w:val="–"/>
      <w:lvlJc w:val="left"/>
      <w:pPr>
        <w:tabs>
          <w:tab w:val="num" w:pos="2160"/>
        </w:tabs>
        <w:ind w:left="2160" w:hanging="360"/>
      </w:pPr>
      <w:rPr>
        <w:rFonts w:ascii="Calibri Light" w:hAnsi="Calibri Light" w:hint="default"/>
      </w:rPr>
    </w:lvl>
    <w:lvl w:ilvl="3" w:tplc="8E40DA08" w:tentative="1">
      <w:start w:val="1"/>
      <w:numFmt w:val="bullet"/>
      <w:lvlText w:val="–"/>
      <w:lvlJc w:val="left"/>
      <w:pPr>
        <w:tabs>
          <w:tab w:val="num" w:pos="2880"/>
        </w:tabs>
        <w:ind w:left="2880" w:hanging="360"/>
      </w:pPr>
      <w:rPr>
        <w:rFonts w:ascii="Calibri Light" w:hAnsi="Calibri Light" w:hint="default"/>
      </w:rPr>
    </w:lvl>
    <w:lvl w:ilvl="4" w:tplc="FDF08308" w:tentative="1">
      <w:start w:val="1"/>
      <w:numFmt w:val="bullet"/>
      <w:lvlText w:val="–"/>
      <w:lvlJc w:val="left"/>
      <w:pPr>
        <w:tabs>
          <w:tab w:val="num" w:pos="3600"/>
        </w:tabs>
        <w:ind w:left="3600" w:hanging="360"/>
      </w:pPr>
      <w:rPr>
        <w:rFonts w:ascii="Calibri Light" w:hAnsi="Calibri Light" w:hint="default"/>
      </w:rPr>
    </w:lvl>
    <w:lvl w:ilvl="5" w:tplc="30F800C0" w:tentative="1">
      <w:start w:val="1"/>
      <w:numFmt w:val="bullet"/>
      <w:lvlText w:val="–"/>
      <w:lvlJc w:val="left"/>
      <w:pPr>
        <w:tabs>
          <w:tab w:val="num" w:pos="4320"/>
        </w:tabs>
        <w:ind w:left="4320" w:hanging="360"/>
      </w:pPr>
      <w:rPr>
        <w:rFonts w:ascii="Calibri Light" w:hAnsi="Calibri Light" w:hint="default"/>
      </w:rPr>
    </w:lvl>
    <w:lvl w:ilvl="6" w:tplc="1EFCEA20" w:tentative="1">
      <w:start w:val="1"/>
      <w:numFmt w:val="bullet"/>
      <w:lvlText w:val="–"/>
      <w:lvlJc w:val="left"/>
      <w:pPr>
        <w:tabs>
          <w:tab w:val="num" w:pos="5040"/>
        </w:tabs>
        <w:ind w:left="5040" w:hanging="360"/>
      </w:pPr>
      <w:rPr>
        <w:rFonts w:ascii="Calibri Light" w:hAnsi="Calibri Light" w:hint="default"/>
      </w:rPr>
    </w:lvl>
    <w:lvl w:ilvl="7" w:tplc="564AA7E6" w:tentative="1">
      <w:start w:val="1"/>
      <w:numFmt w:val="bullet"/>
      <w:lvlText w:val="–"/>
      <w:lvlJc w:val="left"/>
      <w:pPr>
        <w:tabs>
          <w:tab w:val="num" w:pos="5760"/>
        </w:tabs>
        <w:ind w:left="5760" w:hanging="360"/>
      </w:pPr>
      <w:rPr>
        <w:rFonts w:ascii="Calibri Light" w:hAnsi="Calibri Light" w:hint="default"/>
      </w:rPr>
    </w:lvl>
    <w:lvl w:ilvl="8" w:tplc="B2CE2C5A"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07F07"/>
    <w:multiLevelType w:val="hybridMultilevel"/>
    <w:tmpl w:val="EFC64622"/>
    <w:lvl w:ilvl="0" w:tplc="040ECA32">
      <w:start w:val="1"/>
      <w:numFmt w:val="bullet"/>
      <w:lvlText w:val="•"/>
      <w:lvlJc w:val="left"/>
      <w:pPr>
        <w:tabs>
          <w:tab w:val="num" w:pos="720"/>
        </w:tabs>
        <w:ind w:left="720" w:hanging="360"/>
      </w:pPr>
      <w:rPr>
        <w:rFonts w:ascii="Arial" w:hAnsi="Arial" w:hint="default"/>
      </w:rPr>
    </w:lvl>
    <w:lvl w:ilvl="1" w:tplc="72F00566" w:tentative="1">
      <w:start w:val="1"/>
      <w:numFmt w:val="bullet"/>
      <w:lvlText w:val="•"/>
      <w:lvlJc w:val="left"/>
      <w:pPr>
        <w:tabs>
          <w:tab w:val="num" w:pos="1440"/>
        </w:tabs>
        <w:ind w:left="1440" w:hanging="360"/>
      </w:pPr>
      <w:rPr>
        <w:rFonts w:ascii="Arial" w:hAnsi="Arial" w:hint="default"/>
      </w:rPr>
    </w:lvl>
    <w:lvl w:ilvl="2" w:tplc="8756598C" w:tentative="1">
      <w:start w:val="1"/>
      <w:numFmt w:val="bullet"/>
      <w:lvlText w:val="•"/>
      <w:lvlJc w:val="left"/>
      <w:pPr>
        <w:tabs>
          <w:tab w:val="num" w:pos="2160"/>
        </w:tabs>
        <w:ind w:left="2160" w:hanging="360"/>
      </w:pPr>
      <w:rPr>
        <w:rFonts w:ascii="Arial" w:hAnsi="Arial" w:hint="default"/>
      </w:rPr>
    </w:lvl>
    <w:lvl w:ilvl="3" w:tplc="C6182E80" w:tentative="1">
      <w:start w:val="1"/>
      <w:numFmt w:val="bullet"/>
      <w:lvlText w:val="•"/>
      <w:lvlJc w:val="left"/>
      <w:pPr>
        <w:tabs>
          <w:tab w:val="num" w:pos="2880"/>
        </w:tabs>
        <w:ind w:left="2880" w:hanging="360"/>
      </w:pPr>
      <w:rPr>
        <w:rFonts w:ascii="Arial" w:hAnsi="Arial" w:hint="default"/>
      </w:rPr>
    </w:lvl>
    <w:lvl w:ilvl="4" w:tplc="5C92E68E" w:tentative="1">
      <w:start w:val="1"/>
      <w:numFmt w:val="bullet"/>
      <w:lvlText w:val="•"/>
      <w:lvlJc w:val="left"/>
      <w:pPr>
        <w:tabs>
          <w:tab w:val="num" w:pos="3600"/>
        </w:tabs>
        <w:ind w:left="3600" w:hanging="360"/>
      </w:pPr>
      <w:rPr>
        <w:rFonts w:ascii="Arial" w:hAnsi="Arial" w:hint="default"/>
      </w:rPr>
    </w:lvl>
    <w:lvl w:ilvl="5" w:tplc="711A6ED2" w:tentative="1">
      <w:start w:val="1"/>
      <w:numFmt w:val="bullet"/>
      <w:lvlText w:val="•"/>
      <w:lvlJc w:val="left"/>
      <w:pPr>
        <w:tabs>
          <w:tab w:val="num" w:pos="4320"/>
        </w:tabs>
        <w:ind w:left="4320" w:hanging="360"/>
      </w:pPr>
      <w:rPr>
        <w:rFonts w:ascii="Arial" w:hAnsi="Arial" w:hint="default"/>
      </w:rPr>
    </w:lvl>
    <w:lvl w:ilvl="6" w:tplc="E870A700" w:tentative="1">
      <w:start w:val="1"/>
      <w:numFmt w:val="bullet"/>
      <w:lvlText w:val="•"/>
      <w:lvlJc w:val="left"/>
      <w:pPr>
        <w:tabs>
          <w:tab w:val="num" w:pos="5040"/>
        </w:tabs>
        <w:ind w:left="5040" w:hanging="360"/>
      </w:pPr>
      <w:rPr>
        <w:rFonts w:ascii="Arial" w:hAnsi="Arial" w:hint="default"/>
      </w:rPr>
    </w:lvl>
    <w:lvl w:ilvl="7" w:tplc="39A82A72" w:tentative="1">
      <w:start w:val="1"/>
      <w:numFmt w:val="bullet"/>
      <w:lvlText w:val="•"/>
      <w:lvlJc w:val="left"/>
      <w:pPr>
        <w:tabs>
          <w:tab w:val="num" w:pos="5760"/>
        </w:tabs>
        <w:ind w:left="5760" w:hanging="360"/>
      </w:pPr>
      <w:rPr>
        <w:rFonts w:ascii="Arial" w:hAnsi="Arial" w:hint="default"/>
      </w:rPr>
    </w:lvl>
    <w:lvl w:ilvl="8" w:tplc="CA6C0B3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84512E"/>
    <w:multiLevelType w:val="hybridMultilevel"/>
    <w:tmpl w:val="0D5E0CB0"/>
    <w:lvl w:ilvl="0" w:tplc="2E0AA2D0">
      <w:start w:val="1"/>
      <w:numFmt w:val="bullet"/>
      <w:lvlText w:val="•"/>
      <w:lvlJc w:val="left"/>
      <w:pPr>
        <w:tabs>
          <w:tab w:val="num" w:pos="360"/>
        </w:tabs>
        <w:ind w:left="360" w:hanging="360"/>
      </w:pPr>
      <w:rPr>
        <w:rFonts w:ascii="Arial" w:hAnsi="Arial" w:hint="default"/>
      </w:rPr>
    </w:lvl>
    <w:lvl w:ilvl="1" w:tplc="8A265330">
      <w:numFmt w:val="bullet"/>
      <w:lvlText w:val="•"/>
      <w:lvlJc w:val="left"/>
      <w:pPr>
        <w:tabs>
          <w:tab w:val="num" w:pos="1080"/>
        </w:tabs>
        <w:ind w:left="1080" w:hanging="360"/>
      </w:pPr>
      <w:rPr>
        <w:rFonts w:ascii="Arial" w:hAnsi="Arial" w:hint="default"/>
      </w:rPr>
    </w:lvl>
    <w:lvl w:ilvl="2" w:tplc="E41A3A7E">
      <w:start w:val="1"/>
      <w:numFmt w:val="bullet"/>
      <w:lvlText w:val="•"/>
      <w:lvlJc w:val="left"/>
      <w:pPr>
        <w:tabs>
          <w:tab w:val="num" w:pos="1800"/>
        </w:tabs>
        <w:ind w:left="1800" w:hanging="360"/>
      </w:pPr>
      <w:rPr>
        <w:rFonts w:ascii="Arial" w:hAnsi="Arial" w:hint="default"/>
      </w:rPr>
    </w:lvl>
    <w:lvl w:ilvl="3" w:tplc="7C6E16DE" w:tentative="1">
      <w:start w:val="1"/>
      <w:numFmt w:val="bullet"/>
      <w:lvlText w:val="•"/>
      <w:lvlJc w:val="left"/>
      <w:pPr>
        <w:tabs>
          <w:tab w:val="num" w:pos="2520"/>
        </w:tabs>
        <w:ind w:left="2520" w:hanging="360"/>
      </w:pPr>
      <w:rPr>
        <w:rFonts w:ascii="Arial" w:hAnsi="Arial" w:hint="default"/>
      </w:rPr>
    </w:lvl>
    <w:lvl w:ilvl="4" w:tplc="C7325274" w:tentative="1">
      <w:start w:val="1"/>
      <w:numFmt w:val="bullet"/>
      <w:lvlText w:val="•"/>
      <w:lvlJc w:val="left"/>
      <w:pPr>
        <w:tabs>
          <w:tab w:val="num" w:pos="3240"/>
        </w:tabs>
        <w:ind w:left="3240" w:hanging="360"/>
      </w:pPr>
      <w:rPr>
        <w:rFonts w:ascii="Arial" w:hAnsi="Arial" w:hint="default"/>
      </w:rPr>
    </w:lvl>
    <w:lvl w:ilvl="5" w:tplc="9D80CE00" w:tentative="1">
      <w:start w:val="1"/>
      <w:numFmt w:val="bullet"/>
      <w:lvlText w:val="•"/>
      <w:lvlJc w:val="left"/>
      <w:pPr>
        <w:tabs>
          <w:tab w:val="num" w:pos="3960"/>
        </w:tabs>
        <w:ind w:left="3960" w:hanging="360"/>
      </w:pPr>
      <w:rPr>
        <w:rFonts w:ascii="Arial" w:hAnsi="Arial" w:hint="default"/>
      </w:rPr>
    </w:lvl>
    <w:lvl w:ilvl="6" w:tplc="6D84BCA8" w:tentative="1">
      <w:start w:val="1"/>
      <w:numFmt w:val="bullet"/>
      <w:lvlText w:val="•"/>
      <w:lvlJc w:val="left"/>
      <w:pPr>
        <w:tabs>
          <w:tab w:val="num" w:pos="4680"/>
        </w:tabs>
        <w:ind w:left="4680" w:hanging="360"/>
      </w:pPr>
      <w:rPr>
        <w:rFonts w:ascii="Arial" w:hAnsi="Arial" w:hint="default"/>
      </w:rPr>
    </w:lvl>
    <w:lvl w:ilvl="7" w:tplc="2872FD32" w:tentative="1">
      <w:start w:val="1"/>
      <w:numFmt w:val="bullet"/>
      <w:lvlText w:val="•"/>
      <w:lvlJc w:val="left"/>
      <w:pPr>
        <w:tabs>
          <w:tab w:val="num" w:pos="5400"/>
        </w:tabs>
        <w:ind w:left="5400" w:hanging="360"/>
      </w:pPr>
      <w:rPr>
        <w:rFonts w:ascii="Arial" w:hAnsi="Arial" w:hint="default"/>
      </w:rPr>
    </w:lvl>
    <w:lvl w:ilvl="8" w:tplc="0A32847A"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8"/>
  </w:num>
  <w:num w:numId="3">
    <w:abstractNumId w:val="17"/>
  </w:num>
  <w:num w:numId="4">
    <w:abstractNumId w:val="14"/>
  </w:num>
  <w:num w:numId="5">
    <w:abstractNumId w:val="27"/>
  </w:num>
  <w:num w:numId="6">
    <w:abstractNumId w:val="19"/>
  </w:num>
  <w:num w:numId="7">
    <w:abstractNumId w:val="22"/>
  </w:num>
  <w:num w:numId="8">
    <w:abstractNumId w:val="26"/>
  </w:num>
  <w:num w:numId="9">
    <w:abstractNumId w:val="4"/>
  </w:num>
  <w:num w:numId="10">
    <w:abstractNumId w:val="12"/>
  </w:num>
  <w:num w:numId="11">
    <w:abstractNumId w:val="32"/>
  </w:num>
  <w:num w:numId="12">
    <w:abstractNumId w:val="30"/>
  </w:num>
  <w:num w:numId="13">
    <w:abstractNumId w:val="25"/>
  </w:num>
  <w:num w:numId="14">
    <w:abstractNumId w:val="33"/>
  </w:num>
  <w:num w:numId="15">
    <w:abstractNumId w:val="11"/>
  </w:num>
  <w:num w:numId="16">
    <w:abstractNumId w:val="0"/>
  </w:num>
  <w:num w:numId="17">
    <w:abstractNumId w:val="29"/>
  </w:num>
  <w:num w:numId="18">
    <w:abstractNumId w:val="20"/>
  </w:num>
  <w:num w:numId="19">
    <w:abstractNumId w:val="5"/>
  </w:num>
  <w:num w:numId="20">
    <w:abstractNumId w:val="1"/>
  </w:num>
  <w:num w:numId="21">
    <w:abstractNumId w:val="34"/>
  </w:num>
  <w:num w:numId="22">
    <w:abstractNumId w:val="6"/>
  </w:num>
  <w:num w:numId="23">
    <w:abstractNumId w:val="9"/>
  </w:num>
  <w:num w:numId="24">
    <w:abstractNumId w:val="2"/>
  </w:num>
  <w:num w:numId="25">
    <w:abstractNumId w:val="10"/>
  </w:num>
  <w:num w:numId="26">
    <w:abstractNumId w:val="36"/>
  </w:num>
  <w:num w:numId="27">
    <w:abstractNumId w:val="31"/>
  </w:num>
  <w:num w:numId="28">
    <w:abstractNumId w:val="23"/>
  </w:num>
  <w:num w:numId="29">
    <w:abstractNumId w:val="21"/>
  </w:num>
  <w:num w:numId="30">
    <w:abstractNumId w:val="15"/>
  </w:num>
  <w:num w:numId="31">
    <w:abstractNumId w:val="35"/>
  </w:num>
  <w:num w:numId="32">
    <w:abstractNumId w:val="13"/>
  </w:num>
  <w:num w:numId="33">
    <w:abstractNumId w:val="24"/>
  </w:num>
  <w:num w:numId="34">
    <w:abstractNumId w:val="18"/>
  </w:num>
  <w:num w:numId="35">
    <w:abstractNumId w:val="16"/>
  </w:num>
  <w:num w:numId="36">
    <w:abstractNumId w:val="28"/>
  </w:num>
  <w:num w:numId="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B5D"/>
    <w:rsid w:val="00001C4C"/>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34CD"/>
    <w:rsid w:val="00025958"/>
    <w:rsid w:val="00025A82"/>
    <w:rsid w:val="00026434"/>
    <w:rsid w:val="00027F69"/>
    <w:rsid w:val="00030D0D"/>
    <w:rsid w:val="000342A4"/>
    <w:rsid w:val="000344DB"/>
    <w:rsid w:val="00036247"/>
    <w:rsid w:val="0004043A"/>
    <w:rsid w:val="0004055E"/>
    <w:rsid w:val="00040AE5"/>
    <w:rsid w:val="00042DB9"/>
    <w:rsid w:val="00044609"/>
    <w:rsid w:val="00045178"/>
    <w:rsid w:val="0004581B"/>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461A"/>
    <w:rsid w:val="00075BFA"/>
    <w:rsid w:val="00076DD8"/>
    <w:rsid w:val="00076F85"/>
    <w:rsid w:val="00077A5D"/>
    <w:rsid w:val="0008096A"/>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5696"/>
    <w:rsid w:val="000B5E30"/>
    <w:rsid w:val="000B699C"/>
    <w:rsid w:val="000B6B00"/>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A8F"/>
    <w:rsid w:val="000D5DFC"/>
    <w:rsid w:val="000D6F16"/>
    <w:rsid w:val="000D72AD"/>
    <w:rsid w:val="000D7AFE"/>
    <w:rsid w:val="000E035C"/>
    <w:rsid w:val="000E1CAE"/>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2F0E"/>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579F"/>
    <w:rsid w:val="001B62BD"/>
    <w:rsid w:val="001B7760"/>
    <w:rsid w:val="001C046E"/>
    <w:rsid w:val="001C3B60"/>
    <w:rsid w:val="001C41AB"/>
    <w:rsid w:val="001C4BF2"/>
    <w:rsid w:val="001C5A7E"/>
    <w:rsid w:val="001D257C"/>
    <w:rsid w:val="001D29CC"/>
    <w:rsid w:val="001D2BCF"/>
    <w:rsid w:val="001D38B4"/>
    <w:rsid w:val="001D5BF6"/>
    <w:rsid w:val="001D5C2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48D3"/>
    <w:rsid w:val="00205222"/>
    <w:rsid w:val="00206812"/>
    <w:rsid w:val="0020740E"/>
    <w:rsid w:val="00207EEB"/>
    <w:rsid w:val="00211B6B"/>
    <w:rsid w:val="002122C1"/>
    <w:rsid w:val="00212EBC"/>
    <w:rsid w:val="00214420"/>
    <w:rsid w:val="00214F29"/>
    <w:rsid w:val="00214FB5"/>
    <w:rsid w:val="00216288"/>
    <w:rsid w:val="00217F3B"/>
    <w:rsid w:val="00221265"/>
    <w:rsid w:val="00221717"/>
    <w:rsid w:val="00222B9C"/>
    <w:rsid w:val="00224F1D"/>
    <w:rsid w:val="0022545D"/>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7BEC"/>
    <w:rsid w:val="00257D92"/>
    <w:rsid w:val="00260578"/>
    <w:rsid w:val="00261443"/>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2B7B"/>
    <w:rsid w:val="00282F42"/>
    <w:rsid w:val="00290EB5"/>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C7943"/>
    <w:rsid w:val="002D1433"/>
    <w:rsid w:val="002D2689"/>
    <w:rsid w:val="002D4FD5"/>
    <w:rsid w:val="002D5289"/>
    <w:rsid w:val="002D6067"/>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732D"/>
    <w:rsid w:val="00300462"/>
    <w:rsid w:val="00300C80"/>
    <w:rsid w:val="00301760"/>
    <w:rsid w:val="0030319E"/>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2352"/>
    <w:rsid w:val="003225F1"/>
    <w:rsid w:val="00324B1E"/>
    <w:rsid w:val="0032623C"/>
    <w:rsid w:val="003265F7"/>
    <w:rsid w:val="00331B27"/>
    <w:rsid w:val="00331C47"/>
    <w:rsid w:val="00331DB3"/>
    <w:rsid w:val="00331E95"/>
    <w:rsid w:val="003321AD"/>
    <w:rsid w:val="00332B16"/>
    <w:rsid w:val="00332FC6"/>
    <w:rsid w:val="00335060"/>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5C00"/>
    <w:rsid w:val="003572BA"/>
    <w:rsid w:val="0035799E"/>
    <w:rsid w:val="00360919"/>
    <w:rsid w:val="00361114"/>
    <w:rsid w:val="00361ED0"/>
    <w:rsid w:val="003621EF"/>
    <w:rsid w:val="00364D56"/>
    <w:rsid w:val="00370617"/>
    <w:rsid w:val="00371D6A"/>
    <w:rsid w:val="003727B8"/>
    <w:rsid w:val="003732D8"/>
    <w:rsid w:val="00373EAA"/>
    <w:rsid w:val="003765A0"/>
    <w:rsid w:val="003779CD"/>
    <w:rsid w:val="003808DA"/>
    <w:rsid w:val="003818B7"/>
    <w:rsid w:val="00384A15"/>
    <w:rsid w:val="00390F86"/>
    <w:rsid w:val="0039456F"/>
    <w:rsid w:val="00394E39"/>
    <w:rsid w:val="00395315"/>
    <w:rsid w:val="003958B6"/>
    <w:rsid w:val="00396914"/>
    <w:rsid w:val="003970A0"/>
    <w:rsid w:val="003A0050"/>
    <w:rsid w:val="003A0395"/>
    <w:rsid w:val="003A056E"/>
    <w:rsid w:val="003A216D"/>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C381E"/>
    <w:rsid w:val="003C4271"/>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681A"/>
    <w:rsid w:val="00446D25"/>
    <w:rsid w:val="00447C8A"/>
    <w:rsid w:val="004517BE"/>
    <w:rsid w:val="00453B27"/>
    <w:rsid w:val="00455FEC"/>
    <w:rsid w:val="004564B8"/>
    <w:rsid w:val="00460D6B"/>
    <w:rsid w:val="0046132A"/>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A7A6B"/>
    <w:rsid w:val="004B2BFE"/>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66A"/>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4092"/>
    <w:rsid w:val="0052506E"/>
    <w:rsid w:val="005251D6"/>
    <w:rsid w:val="00525919"/>
    <w:rsid w:val="005259CA"/>
    <w:rsid w:val="005263C3"/>
    <w:rsid w:val="005266D0"/>
    <w:rsid w:val="0052733F"/>
    <w:rsid w:val="0052791F"/>
    <w:rsid w:val="005307A5"/>
    <w:rsid w:val="005326F3"/>
    <w:rsid w:val="005340C0"/>
    <w:rsid w:val="00535129"/>
    <w:rsid w:val="00537719"/>
    <w:rsid w:val="00537F65"/>
    <w:rsid w:val="005405BF"/>
    <w:rsid w:val="00541969"/>
    <w:rsid w:val="005424C8"/>
    <w:rsid w:val="00544443"/>
    <w:rsid w:val="0054550E"/>
    <w:rsid w:val="00546B9C"/>
    <w:rsid w:val="00547527"/>
    <w:rsid w:val="005515B0"/>
    <w:rsid w:val="00551E53"/>
    <w:rsid w:val="00553AFB"/>
    <w:rsid w:val="00560A73"/>
    <w:rsid w:val="00560D26"/>
    <w:rsid w:val="00561582"/>
    <w:rsid w:val="00563487"/>
    <w:rsid w:val="005635E1"/>
    <w:rsid w:val="00567D82"/>
    <w:rsid w:val="00570F1F"/>
    <w:rsid w:val="005722FF"/>
    <w:rsid w:val="00572C7D"/>
    <w:rsid w:val="00574722"/>
    <w:rsid w:val="00576752"/>
    <w:rsid w:val="005768FE"/>
    <w:rsid w:val="005806E2"/>
    <w:rsid w:val="00580D66"/>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76E4"/>
    <w:rsid w:val="005E7EFC"/>
    <w:rsid w:val="005F029B"/>
    <w:rsid w:val="005F0967"/>
    <w:rsid w:val="005F2B85"/>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29C"/>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72DE"/>
    <w:rsid w:val="00680E86"/>
    <w:rsid w:val="006814B5"/>
    <w:rsid w:val="0068167F"/>
    <w:rsid w:val="006832A8"/>
    <w:rsid w:val="00683F25"/>
    <w:rsid w:val="006853BE"/>
    <w:rsid w:val="00685F43"/>
    <w:rsid w:val="006866DA"/>
    <w:rsid w:val="0069252F"/>
    <w:rsid w:val="0069259D"/>
    <w:rsid w:val="00693CDA"/>
    <w:rsid w:val="00694073"/>
    <w:rsid w:val="00696AED"/>
    <w:rsid w:val="006A1C99"/>
    <w:rsid w:val="006A2FDD"/>
    <w:rsid w:val="006A33D4"/>
    <w:rsid w:val="006B047F"/>
    <w:rsid w:val="006B12DA"/>
    <w:rsid w:val="006B1A0C"/>
    <w:rsid w:val="006B229E"/>
    <w:rsid w:val="006B23B0"/>
    <w:rsid w:val="006B2EB2"/>
    <w:rsid w:val="006B651E"/>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653"/>
    <w:rsid w:val="006E068D"/>
    <w:rsid w:val="006E31C3"/>
    <w:rsid w:val="006E3A9B"/>
    <w:rsid w:val="006E475D"/>
    <w:rsid w:val="006E4A33"/>
    <w:rsid w:val="006E50B8"/>
    <w:rsid w:val="006F065C"/>
    <w:rsid w:val="006F0BC7"/>
    <w:rsid w:val="006F2A79"/>
    <w:rsid w:val="006F32A8"/>
    <w:rsid w:val="006F4DCD"/>
    <w:rsid w:val="006F4F34"/>
    <w:rsid w:val="006F5FDD"/>
    <w:rsid w:val="006F661D"/>
    <w:rsid w:val="006F6D39"/>
    <w:rsid w:val="006F711C"/>
    <w:rsid w:val="0070089F"/>
    <w:rsid w:val="007022D6"/>
    <w:rsid w:val="00704157"/>
    <w:rsid w:val="007052A8"/>
    <w:rsid w:val="00706090"/>
    <w:rsid w:val="00706487"/>
    <w:rsid w:val="0070796B"/>
    <w:rsid w:val="0071033E"/>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52B4"/>
    <w:rsid w:val="007865C2"/>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5A95"/>
    <w:rsid w:val="007B5ABD"/>
    <w:rsid w:val="007B5E68"/>
    <w:rsid w:val="007C0CC4"/>
    <w:rsid w:val="007C2F19"/>
    <w:rsid w:val="007C2F38"/>
    <w:rsid w:val="007C3642"/>
    <w:rsid w:val="007C4070"/>
    <w:rsid w:val="007C69DE"/>
    <w:rsid w:val="007C715D"/>
    <w:rsid w:val="007C7BAC"/>
    <w:rsid w:val="007D0E2B"/>
    <w:rsid w:val="007D1446"/>
    <w:rsid w:val="007D1AD1"/>
    <w:rsid w:val="007D55DB"/>
    <w:rsid w:val="007D76F2"/>
    <w:rsid w:val="007D7D03"/>
    <w:rsid w:val="007E089D"/>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69F"/>
    <w:rsid w:val="00830732"/>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90062"/>
    <w:rsid w:val="00893C71"/>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17EA"/>
    <w:rsid w:val="00902FCE"/>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ACC"/>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6123"/>
    <w:rsid w:val="009473B5"/>
    <w:rsid w:val="00951A20"/>
    <w:rsid w:val="00952D04"/>
    <w:rsid w:val="00952D77"/>
    <w:rsid w:val="00953218"/>
    <w:rsid w:val="00955DF1"/>
    <w:rsid w:val="00956D2E"/>
    <w:rsid w:val="00957E18"/>
    <w:rsid w:val="00963344"/>
    <w:rsid w:val="00965706"/>
    <w:rsid w:val="00966AA9"/>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18F"/>
    <w:rsid w:val="00996290"/>
    <w:rsid w:val="0099719B"/>
    <w:rsid w:val="0099768C"/>
    <w:rsid w:val="00997715"/>
    <w:rsid w:val="009A19AA"/>
    <w:rsid w:val="009A2027"/>
    <w:rsid w:val="009A6AFB"/>
    <w:rsid w:val="009A6C3A"/>
    <w:rsid w:val="009B0893"/>
    <w:rsid w:val="009B373D"/>
    <w:rsid w:val="009B3BD4"/>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F0192"/>
    <w:rsid w:val="009F0C18"/>
    <w:rsid w:val="009F10E9"/>
    <w:rsid w:val="009F53CF"/>
    <w:rsid w:val="009F5703"/>
    <w:rsid w:val="00A03937"/>
    <w:rsid w:val="00A03BE1"/>
    <w:rsid w:val="00A0401E"/>
    <w:rsid w:val="00A04A49"/>
    <w:rsid w:val="00A05924"/>
    <w:rsid w:val="00A0629A"/>
    <w:rsid w:val="00A10095"/>
    <w:rsid w:val="00A119FB"/>
    <w:rsid w:val="00A124E5"/>
    <w:rsid w:val="00A1720D"/>
    <w:rsid w:val="00A23B97"/>
    <w:rsid w:val="00A24BCB"/>
    <w:rsid w:val="00A24CAB"/>
    <w:rsid w:val="00A2629D"/>
    <w:rsid w:val="00A26621"/>
    <w:rsid w:val="00A269FE"/>
    <w:rsid w:val="00A2768E"/>
    <w:rsid w:val="00A30B48"/>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4D5D"/>
    <w:rsid w:val="00A66264"/>
    <w:rsid w:val="00A676EF"/>
    <w:rsid w:val="00A70087"/>
    <w:rsid w:val="00A70488"/>
    <w:rsid w:val="00A70D2B"/>
    <w:rsid w:val="00A72E25"/>
    <w:rsid w:val="00A73AF2"/>
    <w:rsid w:val="00A75D02"/>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C0C6B"/>
    <w:rsid w:val="00AC1167"/>
    <w:rsid w:val="00AC1992"/>
    <w:rsid w:val="00AC30B4"/>
    <w:rsid w:val="00AC359E"/>
    <w:rsid w:val="00AC4AC0"/>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2EA8"/>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6114"/>
    <w:rsid w:val="00B56C2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9AA"/>
    <w:rsid w:val="00C457C6"/>
    <w:rsid w:val="00C46122"/>
    <w:rsid w:val="00C46D5B"/>
    <w:rsid w:val="00C51367"/>
    <w:rsid w:val="00C5178A"/>
    <w:rsid w:val="00C51E48"/>
    <w:rsid w:val="00C53920"/>
    <w:rsid w:val="00C552E0"/>
    <w:rsid w:val="00C55A5A"/>
    <w:rsid w:val="00C55B26"/>
    <w:rsid w:val="00C57A43"/>
    <w:rsid w:val="00C57F3E"/>
    <w:rsid w:val="00C6194C"/>
    <w:rsid w:val="00C61ABA"/>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7D04"/>
    <w:rsid w:val="00CF05BF"/>
    <w:rsid w:val="00CF124C"/>
    <w:rsid w:val="00CF1468"/>
    <w:rsid w:val="00CF1FB7"/>
    <w:rsid w:val="00CF369D"/>
    <w:rsid w:val="00CF5441"/>
    <w:rsid w:val="00CF73B2"/>
    <w:rsid w:val="00CF7ED8"/>
    <w:rsid w:val="00D00377"/>
    <w:rsid w:val="00D015C7"/>
    <w:rsid w:val="00D01813"/>
    <w:rsid w:val="00D04252"/>
    <w:rsid w:val="00D04BC7"/>
    <w:rsid w:val="00D0599B"/>
    <w:rsid w:val="00D059E1"/>
    <w:rsid w:val="00D070E7"/>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4847"/>
    <w:rsid w:val="00DB5050"/>
    <w:rsid w:val="00DB6D5B"/>
    <w:rsid w:val="00DC0875"/>
    <w:rsid w:val="00DC0D99"/>
    <w:rsid w:val="00DC1ECD"/>
    <w:rsid w:val="00DC1FE8"/>
    <w:rsid w:val="00DC36C0"/>
    <w:rsid w:val="00DC3E65"/>
    <w:rsid w:val="00DC4437"/>
    <w:rsid w:val="00DC5415"/>
    <w:rsid w:val="00DC5584"/>
    <w:rsid w:val="00DC7419"/>
    <w:rsid w:val="00DD0CDB"/>
    <w:rsid w:val="00DD2437"/>
    <w:rsid w:val="00DD42A4"/>
    <w:rsid w:val="00DD632D"/>
    <w:rsid w:val="00DD6403"/>
    <w:rsid w:val="00DD7BB9"/>
    <w:rsid w:val="00DD7D59"/>
    <w:rsid w:val="00DE08FC"/>
    <w:rsid w:val="00DE2B6F"/>
    <w:rsid w:val="00DE3494"/>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DCC"/>
    <w:rsid w:val="00E33591"/>
    <w:rsid w:val="00E33B34"/>
    <w:rsid w:val="00E3498D"/>
    <w:rsid w:val="00E3639D"/>
    <w:rsid w:val="00E37D66"/>
    <w:rsid w:val="00E40BCE"/>
    <w:rsid w:val="00E43599"/>
    <w:rsid w:val="00E43EA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79C3"/>
    <w:rsid w:val="00E70949"/>
    <w:rsid w:val="00E72E2A"/>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FEA"/>
    <w:rsid w:val="00F46F70"/>
    <w:rsid w:val="00F47915"/>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943"/>
    <w:rsid w:val="00FC7291"/>
    <w:rsid w:val="00FC72CD"/>
    <w:rsid w:val="00FD2D76"/>
    <w:rsid w:val="00FD43B1"/>
    <w:rsid w:val="00FD5B20"/>
    <w:rsid w:val="00FD7E4E"/>
    <w:rsid w:val="00FE2438"/>
    <w:rsid w:val="00FE303C"/>
    <w:rsid w:val="00FE376A"/>
    <w:rsid w:val="00FE6B6F"/>
    <w:rsid w:val="00FF12A0"/>
    <w:rsid w:val="00FF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69411571">
      <w:bodyDiv w:val="1"/>
      <w:marLeft w:val="0"/>
      <w:marRight w:val="0"/>
      <w:marTop w:val="0"/>
      <w:marBottom w:val="0"/>
      <w:divBdr>
        <w:top w:val="none" w:sz="0" w:space="0" w:color="auto"/>
        <w:left w:val="none" w:sz="0" w:space="0" w:color="auto"/>
        <w:bottom w:val="none" w:sz="0" w:space="0" w:color="auto"/>
        <w:right w:val="none" w:sz="0" w:space="0" w:color="auto"/>
      </w:divBdr>
      <w:divsChild>
        <w:div w:id="1177378098">
          <w:marLeft w:val="360"/>
          <w:marRight w:val="0"/>
          <w:marTop w:val="200"/>
          <w:marBottom w:val="0"/>
          <w:divBdr>
            <w:top w:val="none" w:sz="0" w:space="0" w:color="auto"/>
            <w:left w:val="none" w:sz="0" w:space="0" w:color="auto"/>
            <w:bottom w:val="none" w:sz="0" w:space="0" w:color="auto"/>
            <w:right w:val="none" w:sz="0" w:space="0" w:color="auto"/>
          </w:divBdr>
        </w:div>
        <w:div w:id="1927641518">
          <w:marLeft w:val="1080"/>
          <w:marRight w:val="0"/>
          <w:marTop w:val="100"/>
          <w:marBottom w:val="0"/>
          <w:divBdr>
            <w:top w:val="none" w:sz="0" w:space="0" w:color="auto"/>
            <w:left w:val="none" w:sz="0" w:space="0" w:color="auto"/>
            <w:bottom w:val="none" w:sz="0" w:space="0" w:color="auto"/>
            <w:right w:val="none" w:sz="0" w:space="0" w:color="auto"/>
          </w:divBdr>
        </w:div>
        <w:div w:id="1957984090">
          <w:marLeft w:val="1080"/>
          <w:marRight w:val="0"/>
          <w:marTop w:val="100"/>
          <w:marBottom w:val="0"/>
          <w:divBdr>
            <w:top w:val="none" w:sz="0" w:space="0" w:color="auto"/>
            <w:left w:val="none" w:sz="0" w:space="0" w:color="auto"/>
            <w:bottom w:val="none" w:sz="0" w:space="0" w:color="auto"/>
            <w:right w:val="none" w:sz="0" w:space="0" w:color="auto"/>
          </w:divBdr>
        </w:div>
        <w:div w:id="1876893378">
          <w:marLeft w:val="180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3708406">
      <w:bodyDiv w:val="1"/>
      <w:marLeft w:val="0"/>
      <w:marRight w:val="0"/>
      <w:marTop w:val="0"/>
      <w:marBottom w:val="0"/>
      <w:divBdr>
        <w:top w:val="none" w:sz="0" w:space="0" w:color="auto"/>
        <w:left w:val="none" w:sz="0" w:space="0" w:color="auto"/>
        <w:bottom w:val="none" w:sz="0" w:space="0" w:color="auto"/>
        <w:right w:val="none" w:sz="0" w:space="0" w:color="auto"/>
      </w:divBdr>
      <w:divsChild>
        <w:div w:id="1092117628">
          <w:marLeft w:val="360"/>
          <w:marRight w:val="0"/>
          <w:marTop w:val="200"/>
          <w:marBottom w:val="0"/>
          <w:divBdr>
            <w:top w:val="none" w:sz="0" w:space="0" w:color="auto"/>
            <w:left w:val="none" w:sz="0" w:space="0" w:color="auto"/>
            <w:bottom w:val="none" w:sz="0" w:space="0" w:color="auto"/>
            <w:right w:val="none" w:sz="0" w:space="0" w:color="auto"/>
          </w:divBdr>
        </w:div>
        <w:div w:id="1953392423">
          <w:marLeft w:val="1080"/>
          <w:marRight w:val="0"/>
          <w:marTop w:val="100"/>
          <w:marBottom w:val="0"/>
          <w:divBdr>
            <w:top w:val="none" w:sz="0" w:space="0" w:color="auto"/>
            <w:left w:val="none" w:sz="0" w:space="0" w:color="auto"/>
            <w:bottom w:val="none" w:sz="0" w:space="0" w:color="auto"/>
            <w:right w:val="none" w:sz="0" w:space="0" w:color="auto"/>
          </w:divBdr>
        </w:div>
        <w:div w:id="1799100965">
          <w:marLeft w:val="1080"/>
          <w:marRight w:val="0"/>
          <w:marTop w:val="100"/>
          <w:marBottom w:val="0"/>
          <w:divBdr>
            <w:top w:val="none" w:sz="0" w:space="0" w:color="auto"/>
            <w:left w:val="none" w:sz="0" w:space="0" w:color="auto"/>
            <w:bottom w:val="none" w:sz="0" w:space="0" w:color="auto"/>
            <w:right w:val="none" w:sz="0" w:space="0" w:color="auto"/>
          </w:divBdr>
        </w:div>
        <w:div w:id="1113983942">
          <w:marLeft w:val="1800"/>
          <w:marRight w:val="0"/>
          <w:marTop w:val="100"/>
          <w:marBottom w:val="0"/>
          <w:divBdr>
            <w:top w:val="none" w:sz="0" w:space="0" w:color="auto"/>
            <w:left w:val="none" w:sz="0" w:space="0" w:color="auto"/>
            <w:bottom w:val="none" w:sz="0" w:space="0" w:color="auto"/>
            <w:right w:val="none" w:sz="0" w:space="0" w:color="auto"/>
          </w:divBdr>
        </w:div>
        <w:div w:id="301816391">
          <w:marLeft w:val="1800"/>
          <w:marRight w:val="0"/>
          <w:marTop w:val="100"/>
          <w:marBottom w:val="0"/>
          <w:divBdr>
            <w:top w:val="none" w:sz="0" w:space="0" w:color="auto"/>
            <w:left w:val="none" w:sz="0" w:space="0" w:color="auto"/>
            <w:bottom w:val="none" w:sz="0" w:space="0" w:color="auto"/>
            <w:right w:val="none" w:sz="0" w:space="0" w:color="auto"/>
          </w:divBdr>
        </w:div>
        <w:div w:id="1262027029">
          <w:marLeft w:val="1800"/>
          <w:marRight w:val="0"/>
          <w:marTop w:val="100"/>
          <w:marBottom w:val="0"/>
          <w:divBdr>
            <w:top w:val="none" w:sz="0" w:space="0" w:color="auto"/>
            <w:left w:val="none" w:sz="0" w:space="0" w:color="auto"/>
            <w:bottom w:val="none" w:sz="0" w:space="0" w:color="auto"/>
            <w:right w:val="none" w:sz="0" w:space="0" w:color="auto"/>
          </w:divBdr>
        </w:div>
        <w:div w:id="615330469">
          <w:marLeft w:val="360"/>
          <w:marRight w:val="0"/>
          <w:marTop w:val="200"/>
          <w:marBottom w:val="0"/>
          <w:divBdr>
            <w:top w:val="none" w:sz="0" w:space="0" w:color="auto"/>
            <w:left w:val="none" w:sz="0" w:space="0" w:color="auto"/>
            <w:bottom w:val="none" w:sz="0" w:space="0" w:color="auto"/>
            <w:right w:val="none" w:sz="0" w:space="0" w:color="auto"/>
          </w:divBdr>
        </w:div>
        <w:div w:id="599529880">
          <w:marLeft w:val="1080"/>
          <w:marRight w:val="0"/>
          <w:marTop w:val="100"/>
          <w:marBottom w:val="0"/>
          <w:divBdr>
            <w:top w:val="none" w:sz="0" w:space="0" w:color="auto"/>
            <w:left w:val="none" w:sz="0" w:space="0" w:color="auto"/>
            <w:bottom w:val="none" w:sz="0" w:space="0" w:color="auto"/>
            <w:right w:val="none" w:sz="0" w:space="0" w:color="auto"/>
          </w:divBdr>
        </w:div>
        <w:div w:id="291323981">
          <w:marLeft w:val="1080"/>
          <w:marRight w:val="0"/>
          <w:marTop w:val="100"/>
          <w:marBottom w:val="0"/>
          <w:divBdr>
            <w:top w:val="none" w:sz="0" w:space="0" w:color="auto"/>
            <w:left w:val="none" w:sz="0" w:space="0" w:color="auto"/>
            <w:bottom w:val="none" w:sz="0" w:space="0" w:color="auto"/>
            <w:right w:val="none" w:sz="0" w:space="0" w:color="auto"/>
          </w:divBdr>
        </w:div>
        <w:div w:id="1092432218">
          <w:marLeft w:val="1080"/>
          <w:marRight w:val="0"/>
          <w:marTop w:val="100"/>
          <w:marBottom w:val="0"/>
          <w:divBdr>
            <w:top w:val="none" w:sz="0" w:space="0" w:color="auto"/>
            <w:left w:val="none" w:sz="0" w:space="0" w:color="auto"/>
            <w:bottom w:val="none" w:sz="0" w:space="0" w:color="auto"/>
            <w:right w:val="none" w:sz="0" w:space="0" w:color="auto"/>
          </w:divBdr>
        </w:div>
        <w:div w:id="1749421551">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1227102">
      <w:bodyDiv w:val="1"/>
      <w:marLeft w:val="0"/>
      <w:marRight w:val="0"/>
      <w:marTop w:val="0"/>
      <w:marBottom w:val="0"/>
      <w:divBdr>
        <w:top w:val="none" w:sz="0" w:space="0" w:color="auto"/>
        <w:left w:val="none" w:sz="0" w:space="0" w:color="auto"/>
        <w:bottom w:val="none" w:sz="0" w:space="0" w:color="auto"/>
        <w:right w:val="none" w:sz="0" w:space="0" w:color="auto"/>
      </w:divBdr>
      <w:divsChild>
        <w:div w:id="148332680">
          <w:marLeft w:val="360"/>
          <w:marRight w:val="0"/>
          <w:marTop w:val="200"/>
          <w:marBottom w:val="0"/>
          <w:divBdr>
            <w:top w:val="none" w:sz="0" w:space="0" w:color="auto"/>
            <w:left w:val="none" w:sz="0" w:space="0" w:color="auto"/>
            <w:bottom w:val="none" w:sz="0" w:space="0" w:color="auto"/>
            <w:right w:val="none" w:sz="0" w:space="0" w:color="auto"/>
          </w:divBdr>
        </w:div>
        <w:div w:id="1241406620">
          <w:marLeft w:val="1080"/>
          <w:marRight w:val="0"/>
          <w:marTop w:val="100"/>
          <w:marBottom w:val="0"/>
          <w:divBdr>
            <w:top w:val="none" w:sz="0" w:space="0" w:color="auto"/>
            <w:left w:val="none" w:sz="0" w:space="0" w:color="auto"/>
            <w:bottom w:val="none" w:sz="0" w:space="0" w:color="auto"/>
            <w:right w:val="none" w:sz="0" w:space="0" w:color="auto"/>
          </w:divBdr>
        </w:div>
        <w:div w:id="897594409">
          <w:marLeft w:val="1080"/>
          <w:marRight w:val="0"/>
          <w:marTop w:val="100"/>
          <w:marBottom w:val="0"/>
          <w:divBdr>
            <w:top w:val="none" w:sz="0" w:space="0" w:color="auto"/>
            <w:left w:val="none" w:sz="0" w:space="0" w:color="auto"/>
            <w:bottom w:val="none" w:sz="0" w:space="0" w:color="auto"/>
            <w:right w:val="none" w:sz="0" w:space="0" w:color="auto"/>
          </w:divBdr>
        </w:div>
        <w:div w:id="4526580">
          <w:marLeft w:val="1080"/>
          <w:marRight w:val="0"/>
          <w:marTop w:val="100"/>
          <w:marBottom w:val="0"/>
          <w:divBdr>
            <w:top w:val="none" w:sz="0" w:space="0" w:color="auto"/>
            <w:left w:val="none" w:sz="0" w:space="0" w:color="auto"/>
            <w:bottom w:val="none" w:sz="0" w:space="0" w:color="auto"/>
            <w:right w:val="none" w:sz="0" w:space="0" w:color="auto"/>
          </w:divBdr>
        </w:div>
        <w:div w:id="378282944">
          <w:marLeft w:val="360"/>
          <w:marRight w:val="0"/>
          <w:marTop w:val="200"/>
          <w:marBottom w:val="0"/>
          <w:divBdr>
            <w:top w:val="none" w:sz="0" w:space="0" w:color="auto"/>
            <w:left w:val="none" w:sz="0" w:space="0" w:color="auto"/>
            <w:bottom w:val="none" w:sz="0" w:space="0" w:color="auto"/>
            <w:right w:val="none" w:sz="0" w:space="0" w:color="auto"/>
          </w:divBdr>
        </w:div>
        <w:div w:id="308244662">
          <w:marLeft w:val="360"/>
          <w:marRight w:val="0"/>
          <w:marTop w:val="2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1195008">
      <w:bodyDiv w:val="1"/>
      <w:marLeft w:val="0"/>
      <w:marRight w:val="0"/>
      <w:marTop w:val="0"/>
      <w:marBottom w:val="0"/>
      <w:divBdr>
        <w:top w:val="none" w:sz="0" w:space="0" w:color="auto"/>
        <w:left w:val="none" w:sz="0" w:space="0" w:color="auto"/>
        <w:bottom w:val="none" w:sz="0" w:space="0" w:color="auto"/>
        <w:right w:val="none" w:sz="0" w:space="0" w:color="auto"/>
      </w:divBdr>
      <w:divsChild>
        <w:div w:id="563027267">
          <w:marLeft w:val="360"/>
          <w:marRight w:val="0"/>
          <w:marTop w:val="200"/>
          <w:marBottom w:val="0"/>
          <w:divBdr>
            <w:top w:val="none" w:sz="0" w:space="0" w:color="auto"/>
            <w:left w:val="none" w:sz="0" w:space="0" w:color="auto"/>
            <w:bottom w:val="none" w:sz="0" w:space="0" w:color="auto"/>
            <w:right w:val="none" w:sz="0" w:space="0" w:color="auto"/>
          </w:divBdr>
        </w:div>
        <w:div w:id="499584859">
          <w:marLeft w:val="360"/>
          <w:marRight w:val="0"/>
          <w:marTop w:val="2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38832800">
      <w:bodyDiv w:val="1"/>
      <w:marLeft w:val="0"/>
      <w:marRight w:val="0"/>
      <w:marTop w:val="0"/>
      <w:marBottom w:val="0"/>
      <w:divBdr>
        <w:top w:val="none" w:sz="0" w:space="0" w:color="auto"/>
        <w:left w:val="none" w:sz="0" w:space="0" w:color="auto"/>
        <w:bottom w:val="none" w:sz="0" w:space="0" w:color="auto"/>
        <w:right w:val="none" w:sz="0" w:space="0" w:color="auto"/>
      </w:divBdr>
      <w:divsChild>
        <w:div w:id="1769546096">
          <w:marLeft w:val="360"/>
          <w:marRight w:val="0"/>
          <w:marTop w:val="200"/>
          <w:marBottom w:val="0"/>
          <w:divBdr>
            <w:top w:val="none" w:sz="0" w:space="0" w:color="auto"/>
            <w:left w:val="none" w:sz="0" w:space="0" w:color="auto"/>
            <w:bottom w:val="none" w:sz="0" w:space="0" w:color="auto"/>
            <w:right w:val="none" w:sz="0" w:space="0" w:color="auto"/>
          </w:divBdr>
        </w:div>
        <w:div w:id="1162889726">
          <w:marLeft w:val="1080"/>
          <w:marRight w:val="0"/>
          <w:marTop w:val="100"/>
          <w:marBottom w:val="0"/>
          <w:divBdr>
            <w:top w:val="none" w:sz="0" w:space="0" w:color="auto"/>
            <w:left w:val="none" w:sz="0" w:space="0" w:color="auto"/>
            <w:bottom w:val="none" w:sz="0" w:space="0" w:color="auto"/>
            <w:right w:val="none" w:sz="0" w:space="0" w:color="auto"/>
          </w:divBdr>
        </w:div>
        <w:div w:id="592395789">
          <w:marLeft w:val="1080"/>
          <w:marRight w:val="0"/>
          <w:marTop w:val="100"/>
          <w:marBottom w:val="0"/>
          <w:divBdr>
            <w:top w:val="none" w:sz="0" w:space="0" w:color="auto"/>
            <w:left w:val="none" w:sz="0" w:space="0" w:color="auto"/>
            <w:bottom w:val="none" w:sz="0" w:space="0" w:color="auto"/>
            <w:right w:val="none" w:sz="0" w:space="0" w:color="auto"/>
          </w:divBdr>
        </w:div>
        <w:div w:id="611283012">
          <w:marLeft w:val="1080"/>
          <w:marRight w:val="0"/>
          <w:marTop w:val="100"/>
          <w:marBottom w:val="0"/>
          <w:divBdr>
            <w:top w:val="none" w:sz="0" w:space="0" w:color="auto"/>
            <w:left w:val="none" w:sz="0" w:space="0" w:color="auto"/>
            <w:bottom w:val="none" w:sz="0" w:space="0" w:color="auto"/>
            <w:right w:val="none" w:sz="0" w:space="0" w:color="auto"/>
          </w:divBdr>
        </w:div>
        <w:div w:id="230386138">
          <w:marLeft w:val="1080"/>
          <w:marRight w:val="0"/>
          <w:marTop w:val="100"/>
          <w:marBottom w:val="0"/>
          <w:divBdr>
            <w:top w:val="none" w:sz="0" w:space="0" w:color="auto"/>
            <w:left w:val="none" w:sz="0" w:space="0" w:color="auto"/>
            <w:bottom w:val="none" w:sz="0" w:space="0" w:color="auto"/>
            <w:right w:val="none" w:sz="0" w:space="0" w:color="auto"/>
          </w:divBdr>
        </w:div>
        <w:div w:id="1787192873">
          <w:marLeft w:val="1080"/>
          <w:marRight w:val="0"/>
          <w:marTop w:val="100"/>
          <w:marBottom w:val="0"/>
          <w:divBdr>
            <w:top w:val="none" w:sz="0" w:space="0" w:color="auto"/>
            <w:left w:val="none" w:sz="0" w:space="0" w:color="auto"/>
            <w:bottom w:val="none" w:sz="0" w:space="0" w:color="auto"/>
            <w:right w:val="none" w:sz="0" w:space="0" w:color="auto"/>
          </w:divBdr>
        </w:div>
        <w:div w:id="1074090471">
          <w:marLeft w:val="1080"/>
          <w:marRight w:val="0"/>
          <w:marTop w:val="100"/>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8583622">
      <w:bodyDiv w:val="1"/>
      <w:marLeft w:val="0"/>
      <w:marRight w:val="0"/>
      <w:marTop w:val="0"/>
      <w:marBottom w:val="0"/>
      <w:divBdr>
        <w:top w:val="none" w:sz="0" w:space="0" w:color="auto"/>
        <w:left w:val="none" w:sz="0" w:space="0" w:color="auto"/>
        <w:bottom w:val="none" w:sz="0" w:space="0" w:color="auto"/>
        <w:right w:val="none" w:sz="0" w:space="0" w:color="auto"/>
      </w:divBdr>
      <w:divsChild>
        <w:div w:id="941255833">
          <w:marLeft w:val="360"/>
          <w:marRight w:val="0"/>
          <w:marTop w:val="200"/>
          <w:marBottom w:val="0"/>
          <w:divBdr>
            <w:top w:val="none" w:sz="0" w:space="0" w:color="auto"/>
            <w:left w:val="none" w:sz="0" w:space="0" w:color="auto"/>
            <w:bottom w:val="none" w:sz="0" w:space="0" w:color="auto"/>
            <w:right w:val="none" w:sz="0" w:space="0" w:color="auto"/>
          </w:divBdr>
        </w:div>
        <w:div w:id="421994016">
          <w:marLeft w:val="1080"/>
          <w:marRight w:val="0"/>
          <w:marTop w:val="100"/>
          <w:marBottom w:val="0"/>
          <w:divBdr>
            <w:top w:val="none" w:sz="0" w:space="0" w:color="auto"/>
            <w:left w:val="none" w:sz="0" w:space="0" w:color="auto"/>
            <w:bottom w:val="none" w:sz="0" w:space="0" w:color="auto"/>
            <w:right w:val="none" w:sz="0" w:space="0" w:color="auto"/>
          </w:divBdr>
        </w:div>
        <w:div w:id="1331526076">
          <w:marLeft w:val="1080"/>
          <w:marRight w:val="0"/>
          <w:marTop w:val="10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02945710">
      <w:bodyDiv w:val="1"/>
      <w:marLeft w:val="0"/>
      <w:marRight w:val="0"/>
      <w:marTop w:val="0"/>
      <w:marBottom w:val="0"/>
      <w:divBdr>
        <w:top w:val="none" w:sz="0" w:space="0" w:color="auto"/>
        <w:left w:val="none" w:sz="0" w:space="0" w:color="auto"/>
        <w:bottom w:val="none" w:sz="0" w:space="0" w:color="auto"/>
        <w:right w:val="none" w:sz="0" w:space="0" w:color="auto"/>
      </w:divBdr>
      <w:divsChild>
        <w:div w:id="1407992226">
          <w:marLeft w:val="360"/>
          <w:marRight w:val="0"/>
          <w:marTop w:val="200"/>
          <w:marBottom w:val="0"/>
          <w:divBdr>
            <w:top w:val="none" w:sz="0" w:space="0" w:color="auto"/>
            <w:left w:val="none" w:sz="0" w:space="0" w:color="auto"/>
            <w:bottom w:val="none" w:sz="0" w:space="0" w:color="auto"/>
            <w:right w:val="none" w:sz="0" w:space="0" w:color="auto"/>
          </w:divBdr>
        </w:div>
        <w:div w:id="1627613382">
          <w:marLeft w:val="1080"/>
          <w:marRight w:val="0"/>
          <w:marTop w:val="100"/>
          <w:marBottom w:val="0"/>
          <w:divBdr>
            <w:top w:val="none" w:sz="0" w:space="0" w:color="auto"/>
            <w:left w:val="none" w:sz="0" w:space="0" w:color="auto"/>
            <w:bottom w:val="none" w:sz="0" w:space="0" w:color="auto"/>
            <w:right w:val="none" w:sz="0" w:space="0" w:color="auto"/>
          </w:divBdr>
        </w:div>
        <w:div w:id="276524011">
          <w:marLeft w:val="1080"/>
          <w:marRight w:val="0"/>
          <w:marTop w:val="100"/>
          <w:marBottom w:val="0"/>
          <w:divBdr>
            <w:top w:val="none" w:sz="0" w:space="0" w:color="auto"/>
            <w:left w:val="none" w:sz="0" w:space="0" w:color="auto"/>
            <w:bottom w:val="none" w:sz="0" w:space="0" w:color="auto"/>
            <w:right w:val="none" w:sz="0" w:space="0" w:color="auto"/>
          </w:divBdr>
        </w:div>
        <w:div w:id="200364751">
          <w:marLeft w:val="1080"/>
          <w:marRight w:val="0"/>
          <w:marTop w:val="100"/>
          <w:marBottom w:val="0"/>
          <w:divBdr>
            <w:top w:val="none" w:sz="0" w:space="0" w:color="auto"/>
            <w:left w:val="none" w:sz="0" w:space="0" w:color="auto"/>
            <w:bottom w:val="none" w:sz="0" w:space="0" w:color="auto"/>
            <w:right w:val="none" w:sz="0" w:space="0" w:color="auto"/>
          </w:divBdr>
        </w:div>
        <w:div w:id="1792163284">
          <w:marLeft w:val="1080"/>
          <w:marRight w:val="0"/>
          <w:marTop w:val="100"/>
          <w:marBottom w:val="0"/>
          <w:divBdr>
            <w:top w:val="none" w:sz="0" w:space="0" w:color="auto"/>
            <w:left w:val="none" w:sz="0" w:space="0" w:color="auto"/>
            <w:bottom w:val="none" w:sz="0" w:space="0" w:color="auto"/>
            <w:right w:val="none" w:sz="0" w:space="0" w:color="auto"/>
          </w:divBdr>
        </w:div>
        <w:div w:id="225797112">
          <w:marLeft w:val="1080"/>
          <w:marRight w:val="0"/>
          <w:marTop w:val="10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4622485">
      <w:bodyDiv w:val="1"/>
      <w:marLeft w:val="0"/>
      <w:marRight w:val="0"/>
      <w:marTop w:val="0"/>
      <w:marBottom w:val="0"/>
      <w:divBdr>
        <w:top w:val="none" w:sz="0" w:space="0" w:color="auto"/>
        <w:left w:val="none" w:sz="0" w:space="0" w:color="auto"/>
        <w:bottom w:val="none" w:sz="0" w:space="0" w:color="auto"/>
        <w:right w:val="none" w:sz="0" w:space="0" w:color="auto"/>
      </w:divBdr>
      <w:divsChild>
        <w:div w:id="2143764097">
          <w:marLeft w:val="360"/>
          <w:marRight w:val="0"/>
          <w:marTop w:val="200"/>
          <w:marBottom w:val="0"/>
          <w:divBdr>
            <w:top w:val="none" w:sz="0" w:space="0" w:color="auto"/>
            <w:left w:val="none" w:sz="0" w:space="0" w:color="auto"/>
            <w:bottom w:val="none" w:sz="0" w:space="0" w:color="auto"/>
            <w:right w:val="none" w:sz="0" w:space="0" w:color="auto"/>
          </w:divBdr>
        </w:div>
        <w:div w:id="112558022">
          <w:marLeft w:val="1080"/>
          <w:marRight w:val="0"/>
          <w:marTop w:val="100"/>
          <w:marBottom w:val="0"/>
          <w:divBdr>
            <w:top w:val="none" w:sz="0" w:space="0" w:color="auto"/>
            <w:left w:val="none" w:sz="0" w:space="0" w:color="auto"/>
            <w:bottom w:val="none" w:sz="0" w:space="0" w:color="auto"/>
            <w:right w:val="none" w:sz="0" w:space="0" w:color="auto"/>
          </w:divBdr>
        </w:div>
        <w:div w:id="1221330356">
          <w:marLeft w:val="1080"/>
          <w:marRight w:val="0"/>
          <w:marTop w:val="100"/>
          <w:marBottom w:val="0"/>
          <w:divBdr>
            <w:top w:val="none" w:sz="0" w:space="0" w:color="auto"/>
            <w:left w:val="none" w:sz="0" w:space="0" w:color="auto"/>
            <w:bottom w:val="none" w:sz="0" w:space="0" w:color="auto"/>
            <w:right w:val="none" w:sz="0" w:space="0" w:color="auto"/>
          </w:divBdr>
        </w:div>
        <w:div w:id="399526937">
          <w:marLeft w:val="1080"/>
          <w:marRight w:val="0"/>
          <w:marTop w:val="100"/>
          <w:marBottom w:val="0"/>
          <w:divBdr>
            <w:top w:val="none" w:sz="0" w:space="0" w:color="auto"/>
            <w:left w:val="none" w:sz="0" w:space="0" w:color="auto"/>
            <w:bottom w:val="none" w:sz="0" w:space="0" w:color="auto"/>
            <w:right w:val="none" w:sz="0" w:space="0" w:color="auto"/>
          </w:divBdr>
        </w:div>
        <w:div w:id="1622802436">
          <w:marLeft w:val="1080"/>
          <w:marRight w:val="0"/>
          <w:marTop w:val="100"/>
          <w:marBottom w:val="0"/>
          <w:divBdr>
            <w:top w:val="none" w:sz="0" w:space="0" w:color="auto"/>
            <w:left w:val="none" w:sz="0" w:space="0" w:color="auto"/>
            <w:bottom w:val="none" w:sz="0" w:space="0" w:color="auto"/>
            <w:right w:val="none" w:sz="0" w:space="0" w:color="auto"/>
          </w:divBdr>
        </w:div>
        <w:div w:id="1105922839">
          <w:marLeft w:val="1800"/>
          <w:marRight w:val="0"/>
          <w:marTop w:val="100"/>
          <w:marBottom w:val="0"/>
          <w:divBdr>
            <w:top w:val="none" w:sz="0" w:space="0" w:color="auto"/>
            <w:left w:val="none" w:sz="0" w:space="0" w:color="auto"/>
            <w:bottom w:val="none" w:sz="0" w:space="0" w:color="auto"/>
            <w:right w:val="none" w:sz="0" w:space="0" w:color="auto"/>
          </w:divBdr>
        </w:div>
        <w:div w:id="92869720">
          <w:marLeft w:val="1080"/>
          <w:marRight w:val="0"/>
          <w:marTop w:val="100"/>
          <w:marBottom w:val="0"/>
          <w:divBdr>
            <w:top w:val="none" w:sz="0" w:space="0" w:color="auto"/>
            <w:left w:val="none" w:sz="0" w:space="0" w:color="auto"/>
            <w:bottom w:val="none" w:sz="0" w:space="0" w:color="auto"/>
            <w:right w:val="none" w:sz="0" w:space="0" w:color="auto"/>
          </w:divBdr>
        </w:div>
      </w:divsChild>
    </w:div>
    <w:div w:id="2096976782">
      <w:bodyDiv w:val="1"/>
      <w:marLeft w:val="0"/>
      <w:marRight w:val="0"/>
      <w:marTop w:val="0"/>
      <w:marBottom w:val="0"/>
      <w:divBdr>
        <w:top w:val="none" w:sz="0" w:space="0" w:color="auto"/>
        <w:left w:val="none" w:sz="0" w:space="0" w:color="auto"/>
        <w:bottom w:val="none" w:sz="0" w:space="0" w:color="auto"/>
        <w:right w:val="none" w:sz="0" w:space="0" w:color="auto"/>
      </w:divBdr>
      <w:divsChild>
        <w:div w:id="526255505">
          <w:marLeft w:val="360"/>
          <w:marRight w:val="0"/>
          <w:marTop w:val="200"/>
          <w:marBottom w:val="0"/>
          <w:divBdr>
            <w:top w:val="none" w:sz="0" w:space="0" w:color="auto"/>
            <w:left w:val="none" w:sz="0" w:space="0" w:color="auto"/>
            <w:bottom w:val="none" w:sz="0" w:space="0" w:color="auto"/>
            <w:right w:val="none" w:sz="0" w:space="0" w:color="auto"/>
          </w:divBdr>
        </w:div>
        <w:div w:id="1991862473">
          <w:marLeft w:val="1080"/>
          <w:marRight w:val="0"/>
          <w:marTop w:val="100"/>
          <w:marBottom w:val="0"/>
          <w:divBdr>
            <w:top w:val="none" w:sz="0" w:space="0" w:color="auto"/>
            <w:left w:val="none" w:sz="0" w:space="0" w:color="auto"/>
            <w:bottom w:val="none" w:sz="0" w:space="0" w:color="auto"/>
            <w:right w:val="none" w:sz="0" w:space="0" w:color="auto"/>
          </w:divBdr>
        </w:div>
        <w:div w:id="2145585451">
          <w:marLeft w:val="1800"/>
          <w:marRight w:val="0"/>
          <w:marTop w:val="100"/>
          <w:marBottom w:val="0"/>
          <w:divBdr>
            <w:top w:val="none" w:sz="0" w:space="0" w:color="auto"/>
            <w:left w:val="none" w:sz="0" w:space="0" w:color="auto"/>
            <w:bottom w:val="none" w:sz="0" w:space="0" w:color="auto"/>
            <w:right w:val="none" w:sz="0" w:space="0" w:color="auto"/>
          </w:divBdr>
        </w:div>
        <w:div w:id="1634216850">
          <w:marLeft w:val="1800"/>
          <w:marRight w:val="0"/>
          <w:marTop w:val="100"/>
          <w:marBottom w:val="0"/>
          <w:divBdr>
            <w:top w:val="none" w:sz="0" w:space="0" w:color="auto"/>
            <w:left w:val="none" w:sz="0" w:space="0" w:color="auto"/>
            <w:bottom w:val="none" w:sz="0" w:space="0" w:color="auto"/>
            <w:right w:val="none" w:sz="0" w:space="0" w:color="auto"/>
          </w:divBdr>
        </w:div>
        <w:div w:id="1042559087">
          <w:marLeft w:val="1080"/>
          <w:marRight w:val="0"/>
          <w:marTop w:val="100"/>
          <w:marBottom w:val="0"/>
          <w:divBdr>
            <w:top w:val="none" w:sz="0" w:space="0" w:color="auto"/>
            <w:left w:val="none" w:sz="0" w:space="0" w:color="auto"/>
            <w:bottom w:val="none" w:sz="0" w:space="0" w:color="auto"/>
            <w:right w:val="none" w:sz="0" w:space="0" w:color="auto"/>
          </w:divBdr>
        </w:div>
        <w:div w:id="1404597436">
          <w:marLeft w:val="1080"/>
          <w:marRight w:val="0"/>
          <w:marTop w:val="100"/>
          <w:marBottom w:val="0"/>
          <w:divBdr>
            <w:top w:val="none" w:sz="0" w:space="0" w:color="auto"/>
            <w:left w:val="none" w:sz="0" w:space="0" w:color="auto"/>
            <w:bottom w:val="none" w:sz="0" w:space="0" w:color="auto"/>
            <w:right w:val="none" w:sz="0" w:space="0" w:color="auto"/>
          </w:divBdr>
        </w:div>
        <w:div w:id="1032806509">
          <w:marLeft w:val="360"/>
          <w:marRight w:val="0"/>
          <w:marTop w:val="200"/>
          <w:marBottom w:val="0"/>
          <w:divBdr>
            <w:top w:val="none" w:sz="0" w:space="0" w:color="auto"/>
            <w:left w:val="none" w:sz="0" w:space="0" w:color="auto"/>
            <w:bottom w:val="none" w:sz="0" w:space="0" w:color="auto"/>
            <w:right w:val="none" w:sz="0" w:space="0" w:color="auto"/>
          </w:divBdr>
        </w:div>
        <w:div w:id="1473327711">
          <w:marLeft w:val="1080"/>
          <w:marRight w:val="0"/>
          <w:marTop w:val="100"/>
          <w:marBottom w:val="0"/>
          <w:divBdr>
            <w:top w:val="none" w:sz="0" w:space="0" w:color="auto"/>
            <w:left w:val="none" w:sz="0" w:space="0" w:color="auto"/>
            <w:bottom w:val="none" w:sz="0" w:space="0" w:color="auto"/>
            <w:right w:val="none" w:sz="0" w:space="0" w:color="auto"/>
          </w:divBdr>
        </w:div>
        <w:div w:id="604969410">
          <w:marLeft w:val="1800"/>
          <w:marRight w:val="0"/>
          <w:marTop w:val="100"/>
          <w:marBottom w:val="0"/>
          <w:divBdr>
            <w:top w:val="none" w:sz="0" w:space="0" w:color="auto"/>
            <w:left w:val="none" w:sz="0" w:space="0" w:color="auto"/>
            <w:bottom w:val="none" w:sz="0" w:space="0" w:color="auto"/>
            <w:right w:val="none" w:sz="0" w:space="0" w:color="auto"/>
          </w:divBdr>
        </w:div>
        <w:div w:id="570700598">
          <w:marLeft w:val="1800"/>
          <w:marRight w:val="0"/>
          <w:marTop w:val="100"/>
          <w:marBottom w:val="0"/>
          <w:divBdr>
            <w:top w:val="none" w:sz="0" w:space="0" w:color="auto"/>
            <w:left w:val="none" w:sz="0" w:space="0" w:color="auto"/>
            <w:bottom w:val="none" w:sz="0" w:space="0" w:color="auto"/>
            <w:right w:val="none" w:sz="0" w:space="0" w:color="auto"/>
          </w:divBdr>
        </w:div>
        <w:div w:id="1026949795">
          <w:marLeft w:val="1080"/>
          <w:marRight w:val="0"/>
          <w:marTop w:val="100"/>
          <w:marBottom w:val="0"/>
          <w:divBdr>
            <w:top w:val="none" w:sz="0" w:space="0" w:color="auto"/>
            <w:left w:val="none" w:sz="0" w:space="0" w:color="auto"/>
            <w:bottom w:val="none" w:sz="0" w:space="0" w:color="auto"/>
            <w:right w:val="none" w:sz="0" w:space="0" w:color="auto"/>
          </w:divBdr>
        </w:div>
        <w:div w:id="1742293881">
          <w:marLeft w:val="1800"/>
          <w:marRight w:val="0"/>
          <w:marTop w:val="1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1289948">
      <w:bodyDiv w:val="1"/>
      <w:marLeft w:val="0"/>
      <w:marRight w:val="0"/>
      <w:marTop w:val="0"/>
      <w:marBottom w:val="0"/>
      <w:divBdr>
        <w:top w:val="none" w:sz="0" w:space="0" w:color="auto"/>
        <w:left w:val="none" w:sz="0" w:space="0" w:color="auto"/>
        <w:bottom w:val="none" w:sz="0" w:space="0" w:color="auto"/>
        <w:right w:val="none" w:sz="0" w:space="0" w:color="auto"/>
      </w:divBdr>
      <w:divsChild>
        <w:div w:id="593712451">
          <w:marLeft w:val="360"/>
          <w:marRight w:val="0"/>
          <w:marTop w:val="200"/>
          <w:marBottom w:val="0"/>
          <w:divBdr>
            <w:top w:val="none" w:sz="0" w:space="0" w:color="auto"/>
            <w:left w:val="none" w:sz="0" w:space="0" w:color="auto"/>
            <w:bottom w:val="none" w:sz="0" w:space="0" w:color="auto"/>
            <w:right w:val="none" w:sz="0" w:space="0" w:color="auto"/>
          </w:divBdr>
        </w:div>
        <w:div w:id="10456407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6ED9-3A2D-41BB-BFEF-AB7FCC99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2477</Words>
  <Characters>14123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61</cp:revision>
  <dcterms:created xsi:type="dcterms:W3CDTF">2021-03-31T02:17:00Z</dcterms:created>
  <dcterms:modified xsi:type="dcterms:W3CDTF">2021-05-10T14:29:00Z</dcterms:modified>
</cp:coreProperties>
</file>